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9DAB6" w14:textId="5A1150DF" w:rsidR="00893FFB" w:rsidRPr="00512FF7" w:rsidRDefault="00AC213D" w:rsidP="00893FFB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0" w:name="_Toc93085978"/>
      <w:r w:rsidRPr="00512FF7">
        <w:rPr>
          <w:szCs w:val="28"/>
          <w:u w:val="none"/>
          <w:lang w:val="cs-CZ"/>
        </w:rPr>
        <w:t>Výtahová šachta</w:t>
      </w:r>
      <w:bookmarkEnd w:id="0"/>
    </w:p>
    <w:p w14:paraId="691870A3" w14:textId="77777777" w:rsidR="00893FFB" w:rsidRPr="00512FF7" w:rsidRDefault="00893FFB" w:rsidP="00893FFB">
      <w:pPr>
        <w:rPr>
          <w:lang w:val="cs-CZ"/>
        </w:rPr>
      </w:pPr>
    </w:p>
    <w:p w14:paraId="41B1A006" w14:textId="03E7370B" w:rsidR="00D258E3" w:rsidRPr="00512FF7" w:rsidRDefault="00AC213D" w:rsidP="00844CFE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512FF7">
        <w:rPr>
          <w:rFonts w:asciiTheme="minorHAnsi" w:hAnsiTheme="minorHAnsi" w:cstheme="minorHAnsi"/>
          <w:sz w:val="22"/>
          <w:szCs w:val="22"/>
          <w:lang w:val="cs-CZ"/>
        </w:rPr>
        <w:t xml:space="preserve">Výtahová šachta je řešena jako samostatný dilatační celek. </w:t>
      </w:r>
    </w:p>
    <w:p w14:paraId="6FE472CC" w14:textId="77777777" w:rsidR="00AC213D" w:rsidRPr="00512FF7" w:rsidRDefault="00AC213D" w:rsidP="00AC213D">
      <w:pPr>
        <w:pStyle w:val="Nadpis3"/>
        <w:rPr>
          <w:lang w:val="cs-CZ"/>
        </w:rPr>
      </w:pPr>
    </w:p>
    <w:p w14:paraId="5837578B" w14:textId="022566C6" w:rsidR="00AC213D" w:rsidRPr="00512FF7" w:rsidRDefault="00AC213D" w:rsidP="00AC213D">
      <w:pPr>
        <w:pStyle w:val="Nadpis3"/>
        <w:rPr>
          <w:lang w:val="cs-CZ"/>
        </w:rPr>
      </w:pPr>
      <w:bookmarkStart w:id="1" w:name="_Toc93085979"/>
      <w:r w:rsidRPr="00512FF7">
        <w:rPr>
          <w:lang w:val="cs-CZ"/>
        </w:rPr>
        <w:t>Založení</w:t>
      </w:r>
      <w:bookmarkEnd w:id="1"/>
    </w:p>
    <w:p w14:paraId="0C7A3262" w14:textId="77777777" w:rsidR="00061163" w:rsidRPr="00512FF7" w:rsidRDefault="00AC213D" w:rsidP="00AC213D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Stěny výtahové šachty budou založeny na základové desce, která bude i se stěnami prohlubně řešena v konceptu bílé vany. </w:t>
      </w:r>
      <w:r w:rsidR="00CB655E" w:rsidRPr="00512FF7">
        <w:rPr>
          <w:lang w:val="cs-CZ"/>
        </w:rPr>
        <w:t>Základová deska je navržena tloušťky 300 mm a stěny prohlubně tloušťky 250</w:t>
      </w:r>
      <w:r w:rsidR="00061163" w:rsidRPr="00512FF7">
        <w:rPr>
          <w:lang w:val="cs-CZ"/>
        </w:rPr>
        <w:t xml:space="preserve"> </w:t>
      </w:r>
      <w:r w:rsidR="00CB655E" w:rsidRPr="00512FF7">
        <w:rPr>
          <w:lang w:val="cs-CZ"/>
        </w:rPr>
        <w:t xml:space="preserve">mm. </w:t>
      </w:r>
      <w:r w:rsidR="00061163" w:rsidRPr="00512FF7">
        <w:rPr>
          <w:lang w:val="cs-CZ"/>
        </w:rPr>
        <w:t xml:space="preserve"> </w:t>
      </w:r>
      <w:r w:rsidR="00CB655E" w:rsidRPr="00512FF7">
        <w:rPr>
          <w:lang w:val="cs-CZ"/>
        </w:rPr>
        <w:t xml:space="preserve">Do </w:t>
      </w:r>
      <w:r w:rsidR="00061163" w:rsidRPr="00512FF7">
        <w:rPr>
          <w:lang w:val="cs-CZ"/>
        </w:rPr>
        <w:t xml:space="preserve">vodorovné pracovní spáry na styku základové desky se stěnami prohlubně bude vložen těsnící plech. </w:t>
      </w:r>
    </w:p>
    <w:p w14:paraId="10AE369F" w14:textId="77777777" w:rsidR="008A718C" w:rsidRPr="00512FF7" w:rsidRDefault="00061163" w:rsidP="00AC213D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Bílá vana prohlubně bude od stávajícího základového pasu stavby </w:t>
      </w:r>
      <w:proofErr w:type="spellStart"/>
      <w:r w:rsidRPr="00512FF7">
        <w:rPr>
          <w:lang w:val="cs-CZ"/>
        </w:rPr>
        <w:t>oddilatována</w:t>
      </w:r>
      <w:proofErr w:type="spellEnd"/>
      <w:r w:rsidRPr="00512FF7">
        <w:rPr>
          <w:lang w:val="cs-CZ"/>
        </w:rPr>
        <w:t xml:space="preserve"> vložením asfaltového pásu.  </w:t>
      </w:r>
    </w:p>
    <w:p w14:paraId="52B4F642" w14:textId="77777777" w:rsidR="008A718C" w:rsidRPr="00512FF7" w:rsidRDefault="008A718C" w:rsidP="00AC213D">
      <w:pPr>
        <w:pStyle w:val="Bezmezer"/>
        <w:jc w:val="both"/>
        <w:rPr>
          <w:lang w:val="cs-CZ"/>
        </w:rPr>
      </w:pPr>
      <w:r w:rsidRPr="00512FF7">
        <w:rPr>
          <w:lang w:val="cs-CZ"/>
        </w:rPr>
        <w:t>Pod bílou vanu bude realizován podkladní beton tloušťky minimálně 100 mm. Základová spára musí ležet v úrovni základové spáry sousedního stávajícího základu. V případě že se během výkopových prací zjistí jeho hlubší poloha, bude potřeba konstrukci podbetonovat až na tuto úroveň.</w:t>
      </w:r>
    </w:p>
    <w:p w14:paraId="664131D2" w14:textId="6B873DAB" w:rsidR="008A718C" w:rsidRPr="00512FF7" w:rsidRDefault="008A718C" w:rsidP="00AC213D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Dno a stěny prohlubně výtahové šachty budou vyztuženy vázanou výztuží. </w:t>
      </w:r>
    </w:p>
    <w:p w14:paraId="3E55BCF6" w14:textId="7A3EFC4F" w:rsidR="008A718C" w:rsidRPr="00512FF7" w:rsidRDefault="008A718C" w:rsidP="00AC213D">
      <w:pPr>
        <w:pStyle w:val="Bezmezer"/>
        <w:jc w:val="both"/>
        <w:rPr>
          <w:lang w:val="cs-CZ"/>
        </w:rPr>
      </w:pPr>
    </w:p>
    <w:p w14:paraId="5D6265D3" w14:textId="517752C6" w:rsidR="008A718C" w:rsidRPr="00512FF7" w:rsidRDefault="007A61EE" w:rsidP="007A61EE">
      <w:pPr>
        <w:pStyle w:val="Nadpis3"/>
        <w:rPr>
          <w:lang w:val="cs-CZ"/>
        </w:rPr>
      </w:pPr>
      <w:bookmarkStart w:id="2" w:name="_Toc93085980"/>
      <w:r w:rsidRPr="00512FF7">
        <w:rPr>
          <w:lang w:val="cs-CZ"/>
        </w:rPr>
        <w:t>Svislé nosné konstrukce</w:t>
      </w:r>
      <w:bookmarkEnd w:id="2"/>
    </w:p>
    <w:p w14:paraId="7897F40C" w14:textId="0FD16069" w:rsidR="007A61EE" w:rsidRPr="00512FF7" w:rsidRDefault="007A61EE" w:rsidP="007A61EE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Stěny výtahové šachty jsou v 1.NP a 2.NP navrženy z tvarovek ztraceného bednění a betonovou zálivkou. </w:t>
      </w:r>
      <w:r w:rsidR="0076443F" w:rsidRPr="00512FF7">
        <w:rPr>
          <w:lang w:val="cs-CZ"/>
        </w:rPr>
        <w:t>Do tvarovek bude vložena vázaná výztuž. V úrovni 3.NP budou stěny VŠ zděné z keramických cihel tl.250</w:t>
      </w:r>
      <w:r w:rsidR="00D268F5" w:rsidRPr="00512FF7">
        <w:rPr>
          <w:lang w:val="cs-CZ"/>
        </w:rPr>
        <w:t xml:space="preserve"> </w:t>
      </w:r>
      <w:r w:rsidR="0076443F" w:rsidRPr="00512FF7">
        <w:rPr>
          <w:lang w:val="cs-CZ"/>
        </w:rPr>
        <w:t xml:space="preserve">mm na systémovou maltu. </w:t>
      </w:r>
      <w:r w:rsidR="007268C1" w:rsidRPr="00512FF7">
        <w:rPr>
          <w:lang w:val="cs-CZ"/>
        </w:rPr>
        <w:t xml:space="preserve">Do nadpraží nad vstupy do výtahové šachty budou vloženy keramické překlady 3x PTH dl. 1500mm. </w:t>
      </w:r>
    </w:p>
    <w:p w14:paraId="6531A0B8" w14:textId="7C5526FF" w:rsidR="008A718C" w:rsidRPr="00512FF7" w:rsidRDefault="008A718C" w:rsidP="00AC213D">
      <w:pPr>
        <w:pStyle w:val="Bezmezer"/>
        <w:jc w:val="both"/>
        <w:rPr>
          <w:lang w:val="cs-CZ"/>
        </w:rPr>
      </w:pPr>
    </w:p>
    <w:p w14:paraId="2EBBC3C3" w14:textId="5A9600F7" w:rsidR="00D268F5" w:rsidRPr="00512FF7" w:rsidRDefault="00D268F5" w:rsidP="00D268F5">
      <w:pPr>
        <w:pStyle w:val="Nadpis3"/>
        <w:rPr>
          <w:lang w:val="cs-CZ"/>
        </w:rPr>
      </w:pPr>
      <w:bookmarkStart w:id="3" w:name="_Toc93085981"/>
      <w:r w:rsidRPr="00512FF7">
        <w:rPr>
          <w:lang w:val="cs-CZ"/>
        </w:rPr>
        <w:t>Vodorovné nosné konstrukce</w:t>
      </w:r>
      <w:bookmarkEnd w:id="3"/>
    </w:p>
    <w:p w14:paraId="69C5ECB6" w14:textId="7F27F3F2" w:rsidR="00D268F5" w:rsidRPr="00512FF7" w:rsidRDefault="00502723" w:rsidP="00AC213D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Strop šachty je z ocelových nosníků IPE160 na které bude přikotven trapézový plech. Na nosníky budou navařeny montážní háky výtahu. </w:t>
      </w:r>
    </w:p>
    <w:p w14:paraId="3AC6783C" w14:textId="0C77575B" w:rsidR="00651782" w:rsidRPr="00512FF7" w:rsidRDefault="00651782" w:rsidP="00AC213D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Vrchol výtahové šachty bude v úrovni pod ocelovými nosníky ztužen ŽB věncem průřezu 250x190mm. </w:t>
      </w:r>
    </w:p>
    <w:p w14:paraId="5692322F" w14:textId="38A0D51B" w:rsidR="00954CD2" w:rsidRPr="00512FF7" w:rsidRDefault="00B6434E" w:rsidP="00AC213D">
      <w:pPr>
        <w:pStyle w:val="Bezmezer"/>
        <w:jc w:val="both"/>
        <w:rPr>
          <w:lang w:val="cs-CZ"/>
        </w:rPr>
      </w:pPr>
      <w:r w:rsidRPr="00512FF7">
        <w:rPr>
          <w:lang w:val="cs-CZ"/>
        </w:rPr>
        <w:t>Přemostění mezi stávající stavbou a výtahovou šachtou bude v úrovni stropů</w:t>
      </w:r>
      <w:r w:rsidR="00954CD2" w:rsidRPr="00512FF7">
        <w:rPr>
          <w:lang w:val="cs-CZ"/>
        </w:rPr>
        <w:t xml:space="preserve"> 1.NP, 2.NP a 3.NP </w:t>
      </w:r>
      <w:r w:rsidRPr="00512FF7">
        <w:rPr>
          <w:lang w:val="cs-CZ"/>
        </w:rPr>
        <w:t xml:space="preserve">reprezentováno rošty z ocelových nosníků a trapézovým plechem. </w:t>
      </w:r>
      <w:r w:rsidR="007B2E4D" w:rsidRPr="00512FF7">
        <w:rPr>
          <w:lang w:val="cs-CZ"/>
        </w:rPr>
        <w:t xml:space="preserve"> </w:t>
      </w:r>
    </w:p>
    <w:p w14:paraId="1F19A8F6" w14:textId="75B1ABF5" w:rsidR="00954CD2" w:rsidRPr="00512FF7" w:rsidRDefault="00B6434E" w:rsidP="00AC213D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Na ocelový rošt </w:t>
      </w:r>
      <w:r w:rsidR="00C7387F" w:rsidRPr="00512FF7">
        <w:rPr>
          <w:lang w:val="cs-CZ"/>
        </w:rPr>
        <w:t xml:space="preserve">pod podlahou </w:t>
      </w:r>
      <w:r w:rsidRPr="00512FF7">
        <w:rPr>
          <w:lang w:val="cs-CZ"/>
        </w:rPr>
        <w:t>1.NP a 2.NP</w:t>
      </w:r>
      <w:r w:rsidR="00C7387F" w:rsidRPr="00512FF7">
        <w:rPr>
          <w:lang w:val="cs-CZ"/>
        </w:rPr>
        <w:t xml:space="preserve"> a 3.NP</w:t>
      </w:r>
      <w:r w:rsidRPr="00512FF7">
        <w:rPr>
          <w:lang w:val="cs-CZ"/>
        </w:rPr>
        <w:t xml:space="preserve"> je navržen trapézový plech </w:t>
      </w:r>
      <w:r w:rsidR="00C7387F" w:rsidRPr="00512FF7">
        <w:rPr>
          <w:lang w:val="cs-CZ"/>
        </w:rPr>
        <w:t>TR50/250-1,0 s </w:t>
      </w:r>
      <w:proofErr w:type="spellStart"/>
      <w:r w:rsidR="00C7387F" w:rsidRPr="00512FF7">
        <w:rPr>
          <w:lang w:val="cs-CZ"/>
        </w:rPr>
        <w:t>nadbetonávkou</w:t>
      </w:r>
      <w:proofErr w:type="spellEnd"/>
      <w:r w:rsidR="00C7387F" w:rsidRPr="00512FF7">
        <w:rPr>
          <w:lang w:val="cs-CZ"/>
        </w:rPr>
        <w:t xml:space="preserve"> tloušťky 50 mm vyztuženou kari sítí 8/8-150/150. </w:t>
      </w:r>
    </w:p>
    <w:p w14:paraId="6C258023" w14:textId="3C1ECFEA" w:rsidR="00C7387F" w:rsidRPr="00512FF7" w:rsidRDefault="00C7387F" w:rsidP="00C7387F">
      <w:pPr>
        <w:pStyle w:val="Bezmezer"/>
        <w:jc w:val="both"/>
        <w:rPr>
          <w:lang w:val="cs-CZ"/>
        </w:rPr>
      </w:pPr>
      <w:r w:rsidRPr="00512FF7">
        <w:rPr>
          <w:lang w:val="cs-CZ"/>
        </w:rPr>
        <w:t>Na ocelový rošt pod podlahou 1.NP a 2.NP a 3.NP je navržen trapézový plech TR50/250-1,0 s </w:t>
      </w:r>
      <w:proofErr w:type="spellStart"/>
      <w:r w:rsidRPr="00512FF7">
        <w:rPr>
          <w:lang w:val="cs-CZ"/>
        </w:rPr>
        <w:t>nadbetonávkou</w:t>
      </w:r>
      <w:proofErr w:type="spellEnd"/>
      <w:r w:rsidRPr="00512FF7">
        <w:rPr>
          <w:lang w:val="cs-CZ"/>
        </w:rPr>
        <w:t xml:space="preserve"> tloušťky 50</w:t>
      </w:r>
      <w:r w:rsidRPr="00512FF7">
        <w:rPr>
          <w:lang w:val="cs-CZ"/>
        </w:rPr>
        <w:t xml:space="preserve"> </w:t>
      </w:r>
      <w:r w:rsidRPr="00512FF7">
        <w:rPr>
          <w:lang w:val="cs-CZ"/>
        </w:rPr>
        <w:t xml:space="preserve">mm vyztuženou kari sítí 8/8-150/150. </w:t>
      </w:r>
    </w:p>
    <w:p w14:paraId="1D326E9E" w14:textId="77777777" w:rsidR="00C7387F" w:rsidRPr="00512FF7" w:rsidRDefault="00C7387F" w:rsidP="00C7387F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Na ocelový rošt </w:t>
      </w:r>
      <w:r w:rsidRPr="00512FF7">
        <w:rPr>
          <w:lang w:val="cs-CZ"/>
        </w:rPr>
        <w:t>nad</w:t>
      </w:r>
      <w:r w:rsidRPr="00512FF7">
        <w:rPr>
          <w:lang w:val="cs-CZ"/>
        </w:rPr>
        <w:t xml:space="preserve"> 3.NP</w:t>
      </w:r>
      <w:r w:rsidRPr="00512FF7">
        <w:rPr>
          <w:lang w:val="cs-CZ"/>
        </w:rPr>
        <w:t xml:space="preserve"> (střecha)</w:t>
      </w:r>
      <w:r w:rsidRPr="00512FF7">
        <w:rPr>
          <w:lang w:val="cs-CZ"/>
        </w:rPr>
        <w:t xml:space="preserve"> je navržen trapézový plech TR50/250-</w:t>
      </w:r>
      <w:r w:rsidRPr="00512FF7">
        <w:rPr>
          <w:lang w:val="cs-CZ"/>
        </w:rPr>
        <w:t>0,63</w:t>
      </w:r>
      <w:r w:rsidRPr="00512FF7">
        <w:rPr>
          <w:lang w:val="cs-CZ"/>
        </w:rPr>
        <w:t xml:space="preserve"> </w:t>
      </w:r>
      <w:r w:rsidRPr="00512FF7">
        <w:rPr>
          <w:lang w:val="cs-CZ"/>
        </w:rPr>
        <w:t xml:space="preserve">bez </w:t>
      </w:r>
      <w:proofErr w:type="spellStart"/>
      <w:r w:rsidRPr="00512FF7">
        <w:rPr>
          <w:lang w:val="cs-CZ"/>
        </w:rPr>
        <w:t>nadbetonávky</w:t>
      </w:r>
      <w:proofErr w:type="spellEnd"/>
      <w:r w:rsidRPr="00512FF7">
        <w:rPr>
          <w:lang w:val="cs-CZ"/>
        </w:rPr>
        <w:t xml:space="preserve">. </w:t>
      </w:r>
    </w:p>
    <w:p w14:paraId="7DA82FC8" w14:textId="595EFF2C" w:rsidR="00C7387F" w:rsidRPr="00512FF7" w:rsidRDefault="00C7387F" w:rsidP="00C7387F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Trapézové plechy budou kotveny k ocelovým nosníkům v každé druhé vlně pomocí samořezných šroubů a taky mezi sebou po vzdálenostech 300 mm. </w:t>
      </w:r>
    </w:p>
    <w:p w14:paraId="2C700EE8" w14:textId="61F89E8A" w:rsidR="00651782" w:rsidRPr="00512FF7" w:rsidRDefault="00651782" w:rsidP="00C7387F">
      <w:pPr>
        <w:pStyle w:val="Bezmezer"/>
        <w:jc w:val="both"/>
        <w:rPr>
          <w:lang w:val="cs-CZ"/>
        </w:rPr>
      </w:pPr>
    </w:p>
    <w:p w14:paraId="1593C997" w14:textId="77777777" w:rsidR="00651782" w:rsidRPr="00512FF7" w:rsidRDefault="00651782" w:rsidP="00C7387F">
      <w:pPr>
        <w:pStyle w:val="Bezmezer"/>
        <w:jc w:val="both"/>
        <w:rPr>
          <w:lang w:val="cs-CZ"/>
        </w:rPr>
      </w:pPr>
    </w:p>
    <w:p w14:paraId="0CC8DD88" w14:textId="0B900D6E" w:rsidR="00651782" w:rsidRPr="00512FF7" w:rsidRDefault="00651782" w:rsidP="00651782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4" w:name="_Toc93085982"/>
      <w:r w:rsidRPr="00512FF7">
        <w:rPr>
          <w:szCs w:val="28"/>
          <w:u w:val="none"/>
          <w:lang w:val="cs-CZ"/>
        </w:rPr>
        <w:t>Půdní nástavba</w:t>
      </w:r>
      <w:bookmarkEnd w:id="4"/>
    </w:p>
    <w:p w14:paraId="305FE54A" w14:textId="7F6F1D45" w:rsidR="00651782" w:rsidRPr="00512FF7" w:rsidRDefault="00651782" w:rsidP="00651782">
      <w:pPr>
        <w:rPr>
          <w:lang w:val="cs-CZ"/>
        </w:rPr>
      </w:pPr>
    </w:p>
    <w:p w14:paraId="64C2CCA3" w14:textId="6650C78D" w:rsidR="00651782" w:rsidRPr="00512FF7" w:rsidRDefault="00651782" w:rsidP="00D32C86">
      <w:pPr>
        <w:pStyle w:val="Bezmezer"/>
        <w:jc w:val="both"/>
        <w:rPr>
          <w:lang w:val="cs-CZ"/>
        </w:rPr>
      </w:pPr>
      <w:r w:rsidRPr="00512FF7">
        <w:rPr>
          <w:lang w:val="cs-CZ"/>
        </w:rPr>
        <w:t>Stávající dřevěná konstrukce krovu a podezdívka</w:t>
      </w:r>
      <w:r w:rsidR="00D32C86" w:rsidRPr="00512FF7">
        <w:rPr>
          <w:lang w:val="cs-CZ"/>
        </w:rPr>
        <w:t xml:space="preserve"> nad nosnými stěnami 2.NP</w:t>
      </w:r>
      <w:r w:rsidRPr="00512FF7">
        <w:rPr>
          <w:lang w:val="cs-CZ"/>
        </w:rPr>
        <w:t xml:space="preserve"> bude odstraněna až na úroveň +8,850.  </w:t>
      </w:r>
    </w:p>
    <w:p w14:paraId="72BC3363" w14:textId="4E32ABF5" w:rsidR="00FE6A85" w:rsidRPr="00512FF7" w:rsidRDefault="00651782" w:rsidP="00D32C86">
      <w:pPr>
        <w:pStyle w:val="Bezmezer"/>
        <w:jc w:val="both"/>
        <w:rPr>
          <w:lang w:val="cs-CZ"/>
        </w:rPr>
      </w:pPr>
      <w:r w:rsidRPr="00512FF7">
        <w:rPr>
          <w:lang w:val="cs-CZ"/>
        </w:rPr>
        <w:t>Nad nosnými stěnami</w:t>
      </w:r>
      <w:r w:rsidR="00D32C86" w:rsidRPr="00512FF7">
        <w:rPr>
          <w:lang w:val="cs-CZ"/>
        </w:rPr>
        <w:t xml:space="preserve"> 2.NP bude vybetonován nový ŽB věnec </w:t>
      </w:r>
      <w:r w:rsidR="007268C1" w:rsidRPr="00512FF7">
        <w:rPr>
          <w:lang w:val="cs-CZ"/>
        </w:rPr>
        <w:t>160</w:t>
      </w:r>
      <w:r w:rsidR="00FE6A85" w:rsidRPr="00512FF7">
        <w:rPr>
          <w:lang w:val="cs-CZ"/>
        </w:rPr>
        <w:t xml:space="preserve"> </w:t>
      </w:r>
      <w:r w:rsidR="007268C1" w:rsidRPr="00512FF7">
        <w:rPr>
          <w:lang w:val="cs-CZ"/>
        </w:rPr>
        <w:t xml:space="preserve">mm. Na něj bude uložen ocelový podlahový rošt nástavby. Rošt je tvořen hlavními podlahovými </w:t>
      </w:r>
      <w:r w:rsidR="00512FF7" w:rsidRPr="00512FF7">
        <w:rPr>
          <w:lang w:val="cs-CZ"/>
        </w:rPr>
        <w:t>nosníky,</w:t>
      </w:r>
      <w:r w:rsidR="007268C1" w:rsidRPr="00512FF7">
        <w:rPr>
          <w:lang w:val="cs-CZ"/>
        </w:rPr>
        <w:t xml:space="preserve"> na které budou po obvodě uloženy lemovací nosníky vynášející konstrukci stěn. </w:t>
      </w:r>
      <w:r w:rsidR="00FE6A85" w:rsidRPr="00512FF7">
        <w:rPr>
          <w:lang w:val="cs-CZ"/>
        </w:rPr>
        <w:t xml:space="preserve">Hlavní podlahové nosníky budou na rozhraní interiéru a exteriérů (terasou) tepelně rozděleny tepelně izolačními nosníky “TI1” </w:t>
      </w:r>
      <w:proofErr w:type="spellStart"/>
      <w:r w:rsidR="00FE6A85" w:rsidRPr="00512FF7">
        <w:rPr>
          <w:lang w:val="cs-CZ"/>
        </w:rPr>
        <w:t>Schoeck</w:t>
      </w:r>
      <w:proofErr w:type="spellEnd"/>
      <w:r w:rsidR="00FE6A85" w:rsidRPr="00512FF7">
        <w:rPr>
          <w:lang w:val="cs-CZ"/>
        </w:rPr>
        <w:t xml:space="preserve">. </w:t>
      </w:r>
    </w:p>
    <w:p w14:paraId="1446C2DB" w14:textId="77777777" w:rsidR="00FE6A85" w:rsidRPr="00512FF7" w:rsidRDefault="00FE6A85" w:rsidP="00FE6A85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Na hlavní podlahové nosníky bude uložen </w:t>
      </w:r>
      <w:r w:rsidRPr="00512FF7">
        <w:rPr>
          <w:lang w:val="cs-CZ"/>
        </w:rPr>
        <w:t>trapézový plech TR50/250-1,0 s </w:t>
      </w:r>
      <w:proofErr w:type="spellStart"/>
      <w:r w:rsidRPr="00512FF7">
        <w:rPr>
          <w:lang w:val="cs-CZ"/>
        </w:rPr>
        <w:t>nadbetonávkou</w:t>
      </w:r>
      <w:proofErr w:type="spellEnd"/>
      <w:r w:rsidRPr="00512FF7">
        <w:rPr>
          <w:lang w:val="cs-CZ"/>
        </w:rPr>
        <w:t xml:space="preserve"> tloušťky 50 mm vyztuženou kari sítí 8/8-150/150. </w:t>
      </w:r>
    </w:p>
    <w:p w14:paraId="2B702029" w14:textId="08FBBCBC" w:rsidR="00FE6A85" w:rsidRPr="00512FF7" w:rsidRDefault="003F6905" w:rsidP="00D32C86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Nové schodiště z 2.NP do 3.NP je navrženo jako ocelové, schodnicové, s trapézovým plechem TR50/250-1,0 a </w:t>
      </w:r>
      <w:proofErr w:type="spellStart"/>
      <w:r w:rsidRPr="00512FF7">
        <w:rPr>
          <w:lang w:val="cs-CZ"/>
        </w:rPr>
        <w:t>nadbetonávkou</w:t>
      </w:r>
      <w:proofErr w:type="spellEnd"/>
      <w:r w:rsidRPr="00512FF7">
        <w:rPr>
          <w:lang w:val="cs-CZ"/>
        </w:rPr>
        <w:t xml:space="preserve"> tloušťky 50</w:t>
      </w:r>
      <w:r w:rsidR="00512FF7">
        <w:rPr>
          <w:lang w:val="cs-CZ"/>
        </w:rPr>
        <w:t xml:space="preserve"> </w:t>
      </w:r>
      <w:r w:rsidRPr="00512FF7">
        <w:rPr>
          <w:lang w:val="cs-CZ"/>
        </w:rPr>
        <w:t>mm.</w:t>
      </w:r>
    </w:p>
    <w:p w14:paraId="08505FEA" w14:textId="3C842CE6" w:rsidR="00563F38" w:rsidRPr="00512FF7" w:rsidRDefault="003F6905" w:rsidP="00D32C86">
      <w:pPr>
        <w:pStyle w:val="Bezmezer"/>
        <w:jc w:val="both"/>
        <w:rPr>
          <w:lang w:val="cs-CZ"/>
        </w:rPr>
      </w:pPr>
      <w:r w:rsidRPr="00512FF7">
        <w:rPr>
          <w:lang w:val="cs-CZ"/>
        </w:rPr>
        <w:t>Na obvodové ocelové nosníky budou osazeny</w:t>
      </w:r>
      <w:r w:rsidR="00563F38" w:rsidRPr="00512FF7">
        <w:rPr>
          <w:lang w:val="cs-CZ"/>
        </w:rPr>
        <w:t xml:space="preserve"> ocelové</w:t>
      </w:r>
      <w:r w:rsidRPr="00512FF7">
        <w:rPr>
          <w:lang w:val="cs-CZ"/>
        </w:rPr>
        <w:t xml:space="preserve"> sloupy a ztužidla stěn. </w:t>
      </w:r>
      <w:r w:rsidR="00563F38" w:rsidRPr="00512FF7">
        <w:rPr>
          <w:lang w:val="cs-CZ"/>
        </w:rPr>
        <w:t>Částečně jsou navrženy i stěny vyzděné z keramických cihel tloušťky 250</w:t>
      </w:r>
      <w:r w:rsidR="00512FF7">
        <w:rPr>
          <w:lang w:val="cs-CZ"/>
        </w:rPr>
        <w:t xml:space="preserve"> </w:t>
      </w:r>
      <w:r w:rsidR="00563F38" w:rsidRPr="00512FF7">
        <w:rPr>
          <w:lang w:val="cs-CZ"/>
        </w:rPr>
        <w:t xml:space="preserve">mm na systémovou maltu, v hlavě ukončené ŽB věncem průřezu 250x170mm. </w:t>
      </w:r>
    </w:p>
    <w:p w14:paraId="15A8934F" w14:textId="17817FAA" w:rsidR="00651782" w:rsidRPr="00512FF7" w:rsidRDefault="00563F38" w:rsidP="00D32C86">
      <w:pPr>
        <w:pStyle w:val="Bezmezer"/>
        <w:jc w:val="both"/>
        <w:rPr>
          <w:lang w:val="cs-CZ"/>
        </w:rPr>
      </w:pPr>
      <w:r w:rsidRPr="00512FF7">
        <w:rPr>
          <w:lang w:val="cs-CZ"/>
        </w:rPr>
        <w:t xml:space="preserve">Na 2.NP stěny bude ukotven strop z ocelových </w:t>
      </w:r>
      <w:r w:rsidRPr="00512FF7">
        <w:rPr>
          <w:lang w:val="cs-CZ"/>
        </w:rPr>
        <w:t>válcovaných</w:t>
      </w:r>
      <w:r w:rsidRPr="00512FF7">
        <w:rPr>
          <w:lang w:val="cs-CZ"/>
        </w:rPr>
        <w:t xml:space="preserve"> nosníků s trapézovým plechem TR 50/250-0,63.</w:t>
      </w:r>
      <w:r w:rsidR="00651782" w:rsidRPr="00512FF7">
        <w:rPr>
          <w:lang w:val="cs-CZ"/>
        </w:rPr>
        <w:t xml:space="preserve"> </w:t>
      </w:r>
    </w:p>
    <w:p w14:paraId="34D2AE0E" w14:textId="5E59A9D3" w:rsidR="00563F38" w:rsidRPr="00512FF7" w:rsidRDefault="00563F38" w:rsidP="00563F38">
      <w:pPr>
        <w:pStyle w:val="Bezmezer"/>
        <w:jc w:val="both"/>
        <w:rPr>
          <w:lang w:val="cs-CZ"/>
        </w:rPr>
      </w:pPr>
      <w:r w:rsidRPr="00512FF7">
        <w:rPr>
          <w:lang w:val="cs-CZ"/>
        </w:rPr>
        <w:t>Trapézové plechy</w:t>
      </w:r>
      <w:r w:rsidRPr="00512FF7">
        <w:rPr>
          <w:lang w:val="cs-CZ"/>
        </w:rPr>
        <w:t xml:space="preserve"> podlahového i střešního roštu</w:t>
      </w:r>
      <w:r w:rsidRPr="00512FF7">
        <w:rPr>
          <w:lang w:val="cs-CZ"/>
        </w:rPr>
        <w:t xml:space="preserve"> budou kotveny k ocelovým nosníkům v každé druhé vlně pomocí samořezných šroubů a taky mezi sebou po vzdálenostech 300 mm. </w:t>
      </w:r>
    </w:p>
    <w:p w14:paraId="33AA1693" w14:textId="2CB1558C" w:rsidR="00563F38" w:rsidRPr="00512FF7" w:rsidRDefault="00563F38" w:rsidP="00563F38">
      <w:pPr>
        <w:pStyle w:val="Bezmezer"/>
        <w:jc w:val="both"/>
        <w:rPr>
          <w:lang w:val="cs-CZ"/>
        </w:rPr>
      </w:pPr>
      <w:r w:rsidRPr="00512FF7">
        <w:rPr>
          <w:lang w:val="cs-CZ"/>
        </w:rPr>
        <w:lastRenderedPageBreak/>
        <w:t>Konstrukce atiky bude částečné zděná (atika nad stěnami výtahové šachty a stěnami kolem sociálních zařízení) a částečně z ocelových sloupů</w:t>
      </w:r>
      <w:r w:rsidR="0073121A" w:rsidRPr="00512FF7">
        <w:rPr>
          <w:lang w:val="cs-CZ"/>
        </w:rPr>
        <w:t xml:space="preserve"> UPE100 kotvených do stropní konstrukce a v hlavě ukončených lemovacím profilem. </w:t>
      </w:r>
    </w:p>
    <w:p w14:paraId="2A2BB447" w14:textId="35BB3AAA" w:rsidR="0073121A" w:rsidRPr="00512FF7" w:rsidRDefault="0073121A" w:rsidP="00563F38">
      <w:pPr>
        <w:pStyle w:val="Bezmezer"/>
        <w:jc w:val="both"/>
        <w:rPr>
          <w:lang w:val="cs-CZ"/>
        </w:rPr>
      </w:pPr>
      <w:r w:rsidRPr="00512FF7">
        <w:rPr>
          <w:lang w:val="cs-CZ"/>
        </w:rPr>
        <w:t>Mezi ocelové sloupy a ztužidla obvodových stěn budou vloženy dřevěné paždíky průřezu 100x100mm po vzdálenostech 600</w:t>
      </w:r>
      <w:r w:rsidR="00512FF7">
        <w:rPr>
          <w:lang w:val="cs-CZ"/>
        </w:rPr>
        <w:t xml:space="preserve"> </w:t>
      </w:r>
      <w:r w:rsidRPr="00512FF7">
        <w:rPr>
          <w:lang w:val="cs-CZ"/>
        </w:rPr>
        <w:t xml:space="preserve">mm. Na ty pak bude uchyceno opláštění dle skladeb definovaných v </w:t>
      </w:r>
      <w:proofErr w:type="spellStart"/>
      <w:r w:rsidRPr="00512FF7">
        <w:rPr>
          <w:lang w:val="cs-CZ"/>
        </w:rPr>
        <w:t>arch.stav</w:t>
      </w:r>
      <w:proofErr w:type="spellEnd"/>
      <w:r w:rsidRPr="00512FF7">
        <w:rPr>
          <w:lang w:val="cs-CZ"/>
        </w:rPr>
        <w:t xml:space="preserve">. části.  </w:t>
      </w:r>
    </w:p>
    <w:p w14:paraId="179E817F" w14:textId="77777777" w:rsidR="0073121A" w:rsidRDefault="0073121A" w:rsidP="00563F38">
      <w:pPr>
        <w:pStyle w:val="Bezmezer"/>
        <w:jc w:val="both"/>
        <w:rPr>
          <w:lang w:val="cs-CZ"/>
        </w:rPr>
      </w:pPr>
    </w:p>
    <w:p w14:paraId="6A3419DD" w14:textId="77777777" w:rsidR="00DC0B81" w:rsidRDefault="00DC0B81" w:rsidP="00876E77">
      <w:pPr>
        <w:rPr>
          <w:lang w:val="cs-CZ"/>
        </w:rPr>
      </w:pPr>
    </w:p>
    <w:p w14:paraId="73566A0C" w14:textId="77777777" w:rsidR="00893FFB" w:rsidRPr="0090786D" w:rsidRDefault="004545B9" w:rsidP="00893FFB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5" w:name="_Toc93085983"/>
      <w:r w:rsidRPr="0090786D">
        <w:rPr>
          <w:szCs w:val="28"/>
          <w:u w:val="none"/>
          <w:lang w:val="cs-CZ"/>
        </w:rPr>
        <w:t>Použité materiály a jejich ochrana</w:t>
      </w:r>
      <w:bookmarkEnd w:id="5"/>
    </w:p>
    <w:p w14:paraId="552F4FAF" w14:textId="77777777" w:rsidR="00893FFB" w:rsidRPr="0090786D" w:rsidRDefault="00893FFB" w:rsidP="00893FFB">
      <w:pPr>
        <w:rPr>
          <w:lang w:val="cs-CZ"/>
        </w:rPr>
      </w:pPr>
    </w:p>
    <w:p w14:paraId="3F4BA88B" w14:textId="237BDDF3" w:rsidR="00876E77" w:rsidRDefault="00876E77" w:rsidP="00345BF3">
      <w:pPr>
        <w:pStyle w:val="Bezmezer"/>
        <w:rPr>
          <w:b/>
          <w:lang w:val="cs-CZ"/>
        </w:rPr>
      </w:pPr>
      <w:r>
        <w:rPr>
          <w:b/>
          <w:lang w:val="cs-CZ"/>
        </w:rPr>
        <w:t>Základové</w:t>
      </w:r>
      <w:r w:rsidRPr="0090786D">
        <w:rPr>
          <w:b/>
          <w:lang w:val="cs-CZ"/>
        </w:rPr>
        <w:t xml:space="preserve"> konstrukce </w:t>
      </w:r>
    </w:p>
    <w:p w14:paraId="069D3EC4" w14:textId="7DF88A2F" w:rsidR="00876E77" w:rsidRDefault="00876E77" w:rsidP="00876E77">
      <w:pPr>
        <w:pStyle w:val="Bezmezer"/>
        <w:jc w:val="both"/>
        <w:rPr>
          <w:lang w:val="cs-CZ"/>
        </w:rPr>
      </w:pPr>
      <w:r>
        <w:rPr>
          <w:lang w:val="cs-CZ"/>
        </w:rPr>
        <w:t>Podkladní beton: C</w:t>
      </w:r>
      <w:r w:rsidR="0073121A">
        <w:rPr>
          <w:lang w:val="cs-CZ"/>
        </w:rPr>
        <w:t>16</w:t>
      </w:r>
      <w:r>
        <w:rPr>
          <w:lang w:val="cs-CZ"/>
        </w:rPr>
        <w:t>/</w:t>
      </w:r>
      <w:r w:rsidR="0073121A">
        <w:rPr>
          <w:lang w:val="cs-CZ"/>
        </w:rPr>
        <w:t>20</w:t>
      </w:r>
    </w:p>
    <w:p w14:paraId="6CC351EC" w14:textId="29285230" w:rsidR="0073121A" w:rsidRDefault="0073121A" w:rsidP="00876E77">
      <w:pPr>
        <w:pStyle w:val="Bezmezer"/>
        <w:jc w:val="both"/>
        <w:rPr>
          <w:lang w:val="cs-CZ"/>
        </w:rPr>
      </w:pPr>
      <w:r w:rsidRPr="0090786D">
        <w:rPr>
          <w:lang w:val="cs-CZ"/>
        </w:rPr>
        <w:t>Beton</w:t>
      </w:r>
      <w:r>
        <w:rPr>
          <w:lang w:val="cs-CZ"/>
        </w:rPr>
        <w:t xml:space="preserve"> základov</w:t>
      </w:r>
      <w:r>
        <w:rPr>
          <w:lang w:val="cs-CZ"/>
        </w:rPr>
        <w:t>é desky a stěn prohlubně VŠ</w:t>
      </w:r>
      <w:r w:rsidRPr="0090786D">
        <w:rPr>
          <w:lang w:val="cs-CZ"/>
        </w:rPr>
        <w:t>: C</w:t>
      </w:r>
      <w:r>
        <w:rPr>
          <w:lang w:val="cs-CZ"/>
        </w:rPr>
        <w:t>30</w:t>
      </w:r>
      <w:r w:rsidRPr="0090786D">
        <w:rPr>
          <w:lang w:val="cs-CZ"/>
        </w:rPr>
        <w:t>/</w:t>
      </w:r>
      <w:r>
        <w:rPr>
          <w:lang w:val="cs-CZ"/>
        </w:rPr>
        <w:t>37</w:t>
      </w:r>
      <w:r w:rsidRPr="0090786D">
        <w:rPr>
          <w:lang w:val="cs-CZ"/>
        </w:rPr>
        <w:t>-X</w:t>
      </w:r>
      <w:r>
        <w:rPr>
          <w:lang w:val="cs-CZ"/>
        </w:rPr>
        <w:t>A1, XC3</w:t>
      </w:r>
    </w:p>
    <w:p w14:paraId="35CA0698" w14:textId="0D66A9B1" w:rsidR="00512FF7" w:rsidRDefault="00512FF7" w:rsidP="00876E77">
      <w:pPr>
        <w:pStyle w:val="Bezmezer"/>
        <w:jc w:val="both"/>
        <w:rPr>
          <w:lang w:val="cs-CZ"/>
        </w:rPr>
      </w:pPr>
      <w:r w:rsidRPr="0090786D">
        <w:rPr>
          <w:lang w:val="cs-CZ"/>
        </w:rPr>
        <w:t>Beton</w:t>
      </w:r>
      <w:r>
        <w:rPr>
          <w:lang w:val="cs-CZ"/>
        </w:rPr>
        <w:t xml:space="preserve"> </w:t>
      </w:r>
      <w:r>
        <w:rPr>
          <w:lang w:val="cs-CZ"/>
        </w:rPr>
        <w:t>ŽB desky venkovní rampy</w:t>
      </w:r>
      <w:r w:rsidRPr="0090786D">
        <w:rPr>
          <w:lang w:val="cs-CZ"/>
        </w:rPr>
        <w:t>: C</w:t>
      </w:r>
      <w:r>
        <w:rPr>
          <w:lang w:val="cs-CZ"/>
        </w:rPr>
        <w:t>30</w:t>
      </w:r>
      <w:r w:rsidRPr="0090786D">
        <w:rPr>
          <w:lang w:val="cs-CZ"/>
        </w:rPr>
        <w:t>/</w:t>
      </w:r>
      <w:r>
        <w:rPr>
          <w:lang w:val="cs-CZ"/>
        </w:rPr>
        <w:t>37</w:t>
      </w:r>
      <w:r w:rsidRPr="0090786D">
        <w:rPr>
          <w:lang w:val="cs-CZ"/>
        </w:rPr>
        <w:t>-X</w:t>
      </w:r>
      <w:r>
        <w:rPr>
          <w:lang w:val="cs-CZ"/>
        </w:rPr>
        <w:t>D3</w:t>
      </w:r>
      <w:r>
        <w:rPr>
          <w:lang w:val="cs-CZ"/>
        </w:rPr>
        <w:t>, X</w:t>
      </w:r>
      <w:r>
        <w:rPr>
          <w:lang w:val="cs-CZ"/>
        </w:rPr>
        <w:t>F4</w:t>
      </w:r>
      <w:r>
        <w:rPr>
          <w:lang w:val="cs-CZ"/>
        </w:rPr>
        <w:t>3</w:t>
      </w:r>
    </w:p>
    <w:p w14:paraId="19D7CB20" w14:textId="6446DC3C" w:rsidR="00876E77" w:rsidRPr="0090786D" w:rsidRDefault="00512FF7" w:rsidP="00876E77">
      <w:pPr>
        <w:pStyle w:val="Bezmezer"/>
        <w:jc w:val="both"/>
        <w:rPr>
          <w:lang w:val="cs-CZ"/>
        </w:rPr>
      </w:pPr>
      <w:r>
        <w:rPr>
          <w:lang w:val="cs-CZ"/>
        </w:rPr>
        <w:t>Zálivka základů ztraceného bednění</w:t>
      </w:r>
      <w:r w:rsidR="00876E77" w:rsidRPr="0090786D">
        <w:rPr>
          <w:lang w:val="cs-CZ"/>
        </w:rPr>
        <w:t>: C20/25-XC</w:t>
      </w:r>
      <w:r>
        <w:rPr>
          <w:lang w:val="cs-CZ"/>
        </w:rPr>
        <w:t>2</w:t>
      </w:r>
    </w:p>
    <w:p w14:paraId="06984778" w14:textId="77777777" w:rsidR="00876E77" w:rsidRPr="0090786D" w:rsidRDefault="00876E77" w:rsidP="00876E77">
      <w:pPr>
        <w:pStyle w:val="Bezmezer"/>
        <w:jc w:val="both"/>
        <w:rPr>
          <w:lang w:val="cs-CZ"/>
        </w:rPr>
      </w:pPr>
      <w:r w:rsidRPr="0090786D">
        <w:rPr>
          <w:lang w:val="cs-CZ"/>
        </w:rPr>
        <w:t xml:space="preserve">Výztuž: B500B </w:t>
      </w:r>
    </w:p>
    <w:p w14:paraId="5D7BBD30" w14:textId="77777777" w:rsidR="00876E77" w:rsidRDefault="00876E77" w:rsidP="00345BF3">
      <w:pPr>
        <w:pStyle w:val="Bezmezer"/>
        <w:rPr>
          <w:b/>
          <w:lang w:val="cs-CZ"/>
        </w:rPr>
      </w:pPr>
    </w:p>
    <w:p w14:paraId="38F90AA7" w14:textId="174B3084" w:rsidR="00345BF3" w:rsidRPr="0090786D" w:rsidRDefault="00345BF3" w:rsidP="00345BF3">
      <w:pPr>
        <w:pStyle w:val="Bezmezer"/>
        <w:rPr>
          <w:b/>
          <w:lang w:val="cs-CZ"/>
        </w:rPr>
      </w:pPr>
      <w:r w:rsidRPr="0090786D">
        <w:rPr>
          <w:b/>
          <w:lang w:val="cs-CZ"/>
        </w:rPr>
        <w:t xml:space="preserve">ŽB konstrukce </w:t>
      </w:r>
      <w:r w:rsidR="00876E77">
        <w:rPr>
          <w:b/>
          <w:lang w:val="cs-CZ"/>
        </w:rPr>
        <w:t>horní stavby</w:t>
      </w:r>
      <w:r w:rsidR="00133748">
        <w:rPr>
          <w:b/>
          <w:lang w:val="cs-CZ"/>
        </w:rPr>
        <w:t xml:space="preserve"> a zálivka stěn ze ztraceného bednění</w:t>
      </w:r>
    </w:p>
    <w:p w14:paraId="451A7C70" w14:textId="0BB01AE7" w:rsidR="00345BF3" w:rsidRPr="0090786D" w:rsidRDefault="00345BF3" w:rsidP="00345BF3">
      <w:pPr>
        <w:pStyle w:val="Bezmezer"/>
        <w:jc w:val="both"/>
        <w:rPr>
          <w:lang w:val="cs-CZ"/>
        </w:rPr>
      </w:pPr>
      <w:r w:rsidRPr="0090786D">
        <w:rPr>
          <w:lang w:val="cs-CZ"/>
        </w:rPr>
        <w:t>Beton: C20/25-XC</w:t>
      </w:r>
      <w:r w:rsidR="00613BBD" w:rsidRPr="0090786D">
        <w:rPr>
          <w:lang w:val="cs-CZ"/>
        </w:rPr>
        <w:t>1</w:t>
      </w:r>
      <w:r w:rsidRPr="0090786D">
        <w:rPr>
          <w:lang w:val="cs-CZ"/>
        </w:rPr>
        <w:t xml:space="preserve"> </w:t>
      </w:r>
    </w:p>
    <w:p w14:paraId="2424B160" w14:textId="7E04D2E7" w:rsidR="00345BF3" w:rsidRPr="0090786D" w:rsidRDefault="003326B3" w:rsidP="00345BF3">
      <w:pPr>
        <w:pStyle w:val="Bezmezer"/>
        <w:jc w:val="both"/>
        <w:rPr>
          <w:lang w:val="cs-CZ"/>
        </w:rPr>
      </w:pPr>
      <w:r w:rsidRPr="0090786D">
        <w:rPr>
          <w:lang w:val="cs-CZ"/>
        </w:rPr>
        <w:t>Výztuž</w:t>
      </w:r>
      <w:r w:rsidR="00345BF3" w:rsidRPr="0090786D">
        <w:rPr>
          <w:lang w:val="cs-CZ"/>
        </w:rPr>
        <w:t xml:space="preserve">: B500B </w:t>
      </w:r>
    </w:p>
    <w:p w14:paraId="2EB57DCD" w14:textId="44502A9D" w:rsidR="00345BF3" w:rsidRDefault="00345BF3" w:rsidP="00C37CC4">
      <w:pPr>
        <w:pStyle w:val="Nadpis3"/>
        <w:rPr>
          <w:lang w:val="cs-CZ"/>
        </w:rPr>
      </w:pPr>
    </w:p>
    <w:p w14:paraId="56B18ECB" w14:textId="5F7ECEC8" w:rsidR="003326B3" w:rsidRPr="0090786D" w:rsidRDefault="003326B3" w:rsidP="003326B3">
      <w:pPr>
        <w:pStyle w:val="Bezmezer"/>
        <w:rPr>
          <w:b/>
          <w:lang w:val="cs-CZ"/>
        </w:rPr>
      </w:pPr>
      <w:r w:rsidRPr="0090786D">
        <w:rPr>
          <w:b/>
          <w:lang w:val="cs-CZ"/>
        </w:rPr>
        <w:t>Ocelové konstrukce</w:t>
      </w:r>
    </w:p>
    <w:p w14:paraId="7E18C984" w14:textId="259A66CE" w:rsidR="003326B3" w:rsidRPr="0090786D" w:rsidRDefault="003326B3" w:rsidP="003326B3">
      <w:pPr>
        <w:pStyle w:val="Bezmezer"/>
        <w:jc w:val="both"/>
        <w:rPr>
          <w:lang w:val="cs-CZ"/>
        </w:rPr>
      </w:pPr>
      <w:r w:rsidRPr="0090786D">
        <w:rPr>
          <w:lang w:val="cs-CZ"/>
        </w:rPr>
        <w:t>Ocel: S235</w:t>
      </w:r>
    </w:p>
    <w:p w14:paraId="2F66BF7C" w14:textId="4EE1A0BB" w:rsidR="003326B3" w:rsidRPr="0090786D" w:rsidRDefault="003326B3" w:rsidP="003326B3">
      <w:pPr>
        <w:pStyle w:val="Bezmezer"/>
        <w:jc w:val="both"/>
        <w:rPr>
          <w:lang w:val="cs-CZ"/>
        </w:rPr>
      </w:pPr>
      <w:r w:rsidRPr="0090786D">
        <w:rPr>
          <w:lang w:val="cs-CZ"/>
        </w:rPr>
        <w:t>Ocelové prvky po zabudování opatřit 2x základním nátěrem a nátěrem proti korozi</w:t>
      </w:r>
    </w:p>
    <w:p w14:paraId="553B2B92" w14:textId="62B1313B" w:rsidR="00876E77" w:rsidRDefault="00876E77" w:rsidP="00876E77">
      <w:pPr>
        <w:rPr>
          <w:rFonts w:asciiTheme="minorHAnsi" w:hAnsiTheme="minorHAnsi" w:cstheme="minorHAnsi"/>
          <w:sz w:val="22"/>
          <w:szCs w:val="22"/>
          <w:lang w:val="cs-CZ" w:eastAsia="cs-CZ"/>
        </w:rPr>
      </w:pPr>
      <w:r w:rsidRPr="00876E77">
        <w:rPr>
          <w:rFonts w:asciiTheme="minorHAnsi" w:hAnsiTheme="minorHAnsi" w:cstheme="minorHAnsi"/>
          <w:sz w:val="22"/>
          <w:szCs w:val="22"/>
          <w:lang w:val="cs-CZ" w:eastAsia="cs-CZ"/>
        </w:rPr>
        <w:t>Spojovací materiál: jakost 8.8</w:t>
      </w:r>
    </w:p>
    <w:p w14:paraId="42BA7FEC" w14:textId="549F7982" w:rsidR="00512FF7" w:rsidRPr="00876E77" w:rsidRDefault="00512FF7" w:rsidP="00876E77">
      <w:pPr>
        <w:rPr>
          <w:rFonts w:asciiTheme="minorHAnsi" w:hAnsiTheme="minorHAnsi" w:cstheme="minorHAnsi"/>
          <w:sz w:val="22"/>
          <w:szCs w:val="22"/>
          <w:lang w:val="cs-CZ" w:eastAsia="cs-CZ"/>
        </w:rPr>
      </w:pPr>
      <w:r>
        <w:rPr>
          <w:rFonts w:asciiTheme="minorHAnsi" w:hAnsiTheme="minorHAnsi" w:cstheme="minorHAnsi"/>
          <w:sz w:val="22"/>
          <w:szCs w:val="22"/>
          <w:lang w:val="cs-CZ" w:eastAsia="cs-CZ"/>
        </w:rPr>
        <w:t xml:space="preserve">Neoznačené spoje jsou svařované – koutové, celoobvodové, </w:t>
      </w:r>
      <w:proofErr w:type="spellStart"/>
      <w:r>
        <w:rPr>
          <w:rFonts w:asciiTheme="minorHAnsi" w:hAnsiTheme="minorHAnsi" w:cstheme="minorHAnsi"/>
          <w:sz w:val="22"/>
          <w:szCs w:val="22"/>
          <w:lang w:val="cs-CZ" w:eastAsia="cs-CZ"/>
        </w:rPr>
        <w:t>a</w:t>
      </w:r>
      <w:r w:rsidRPr="00512FF7">
        <w:rPr>
          <w:rFonts w:asciiTheme="minorHAnsi" w:hAnsiTheme="minorHAnsi" w:cstheme="minorHAnsi"/>
          <w:sz w:val="22"/>
          <w:szCs w:val="22"/>
          <w:vertAlign w:val="subscript"/>
          <w:lang w:val="cs-CZ" w:eastAsia="cs-CZ"/>
        </w:rPr>
        <w:t>wmin</w:t>
      </w:r>
      <w:proofErr w:type="spellEnd"/>
      <w:r>
        <w:rPr>
          <w:rFonts w:asciiTheme="minorHAnsi" w:hAnsiTheme="minorHAnsi" w:cstheme="minorHAnsi"/>
          <w:sz w:val="22"/>
          <w:szCs w:val="22"/>
          <w:lang w:val="cs-CZ" w:eastAsia="cs-CZ"/>
        </w:rPr>
        <w:t>=4mm</w:t>
      </w:r>
    </w:p>
    <w:p w14:paraId="245276CB" w14:textId="3B628A23" w:rsidR="00876E77" w:rsidRDefault="00876E77" w:rsidP="00893FFB">
      <w:pPr>
        <w:rPr>
          <w:lang w:val="cs-CZ"/>
        </w:rPr>
      </w:pPr>
    </w:p>
    <w:p w14:paraId="4E5A371B" w14:textId="77777777" w:rsidR="0073121A" w:rsidRPr="0090786D" w:rsidRDefault="0073121A" w:rsidP="00893FFB">
      <w:pPr>
        <w:rPr>
          <w:lang w:val="cs-CZ"/>
        </w:rPr>
      </w:pPr>
    </w:p>
    <w:p w14:paraId="61674BB1" w14:textId="77777777" w:rsidR="00893FFB" w:rsidRPr="0090786D" w:rsidRDefault="00893FFB" w:rsidP="00893FFB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6" w:name="_Toc93085984"/>
      <w:r w:rsidRPr="0090786D">
        <w:rPr>
          <w:szCs w:val="28"/>
          <w:u w:val="none"/>
          <w:lang w:val="cs-CZ"/>
        </w:rPr>
        <w:t>Normy a podklady</w:t>
      </w:r>
      <w:bookmarkEnd w:id="6"/>
    </w:p>
    <w:p w14:paraId="52CFA489" w14:textId="77777777" w:rsidR="00893FFB" w:rsidRPr="0090786D" w:rsidRDefault="00893FFB" w:rsidP="00893FFB">
      <w:pPr>
        <w:rPr>
          <w:lang w:val="cs-CZ"/>
        </w:rPr>
      </w:pPr>
    </w:p>
    <w:p w14:paraId="02E7F071" w14:textId="77777777" w:rsidR="00613BBD" w:rsidRPr="0090786D" w:rsidRDefault="00613BBD" w:rsidP="00613BBD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90786D">
        <w:rPr>
          <w:rFonts w:asciiTheme="minorHAnsi" w:hAnsiTheme="minorHAnsi" w:cstheme="minorHAnsi"/>
          <w:sz w:val="22"/>
          <w:szCs w:val="22"/>
          <w:lang w:val="cs-CZ"/>
        </w:rPr>
        <w:t>- ČSN ISO 13822 – Zásady navrhování konstrukcí – hodnocení existujících konstrukcí</w:t>
      </w:r>
    </w:p>
    <w:p w14:paraId="16FFDC45" w14:textId="77777777" w:rsidR="004545B9" w:rsidRPr="0090786D" w:rsidRDefault="004545B9" w:rsidP="004545B9">
      <w:pPr>
        <w:pStyle w:val="Bezmezer"/>
        <w:rPr>
          <w:lang w:val="cs-CZ"/>
        </w:rPr>
      </w:pPr>
      <w:r w:rsidRPr="0090786D">
        <w:rPr>
          <w:lang w:val="cs-CZ"/>
        </w:rPr>
        <w:t>- ČSN EN 1990 – Zatížení konstrukcí</w:t>
      </w:r>
    </w:p>
    <w:p w14:paraId="70B205E7" w14:textId="77777777" w:rsidR="004545B9" w:rsidRPr="0090786D" w:rsidRDefault="004545B9" w:rsidP="004545B9">
      <w:pPr>
        <w:pStyle w:val="Bezmezer"/>
        <w:rPr>
          <w:lang w:val="cs-CZ"/>
        </w:rPr>
      </w:pPr>
      <w:r w:rsidRPr="0090786D">
        <w:rPr>
          <w:lang w:val="cs-CZ"/>
        </w:rPr>
        <w:t>- ČSN EN 1992 – Navrhování betonových konstrukcí</w:t>
      </w:r>
    </w:p>
    <w:p w14:paraId="789960A8" w14:textId="77777777" w:rsidR="004545B9" w:rsidRPr="0090786D" w:rsidRDefault="004545B9" w:rsidP="004545B9">
      <w:pPr>
        <w:pStyle w:val="Bezmezer"/>
        <w:rPr>
          <w:lang w:val="cs-CZ"/>
        </w:rPr>
      </w:pPr>
      <w:r w:rsidRPr="0090786D">
        <w:rPr>
          <w:lang w:val="cs-CZ"/>
        </w:rPr>
        <w:t>- ČSN EN 1993 – Navrhování ocelových konstrukcí</w:t>
      </w:r>
    </w:p>
    <w:p w14:paraId="2D679A22" w14:textId="24B87597" w:rsidR="00613BBD" w:rsidRDefault="00613BBD" w:rsidP="00613BBD">
      <w:pPr>
        <w:pStyle w:val="Bezmezer"/>
        <w:rPr>
          <w:lang w:val="cs-CZ"/>
        </w:rPr>
      </w:pPr>
      <w:r w:rsidRPr="0090786D">
        <w:rPr>
          <w:lang w:val="cs-CZ"/>
        </w:rPr>
        <w:t>- ČSN EN 1996 – Navrhování zděných konstrukcí</w:t>
      </w:r>
    </w:p>
    <w:p w14:paraId="0525C957" w14:textId="402996BD" w:rsidR="005D3182" w:rsidRPr="0090786D" w:rsidRDefault="005D3182" w:rsidP="005D3182">
      <w:pPr>
        <w:pStyle w:val="Bezmezer"/>
        <w:rPr>
          <w:lang w:val="cs-CZ"/>
        </w:rPr>
      </w:pPr>
      <w:r w:rsidRPr="0090786D">
        <w:rPr>
          <w:lang w:val="cs-CZ"/>
        </w:rPr>
        <w:t>- ČSN EN 199</w:t>
      </w:r>
      <w:r>
        <w:rPr>
          <w:lang w:val="cs-CZ"/>
        </w:rPr>
        <w:t>7</w:t>
      </w:r>
      <w:r w:rsidRPr="0090786D">
        <w:rPr>
          <w:lang w:val="cs-CZ"/>
        </w:rPr>
        <w:t xml:space="preserve"> – Navrhování </w:t>
      </w:r>
      <w:r>
        <w:rPr>
          <w:lang w:val="cs-CZ"/>
        </w:rPr>
        <w:t>geotechnických</w:t>
      </w:r>
      <w:r w:rsidRPr="0090786D">
        <w:rPr>
          <w:lang w:val="cs-CZ"/>
        </w:rPr>
        <w:t xml:space="preserve"> konstrukcí</w:t>
      </w:r>
    </w:p>
    <w:p w14:paraId="58FE7184" w14:textId="51CD5B6D" w:rsidR="00730973" w:rsidRDefault="00CB39A8" w:rsidP="003326B3">
      <w:pPr>
        <w:pStyle w:val="Bezmezer"/>
        <w:rPr>
          <w:lang w:val="cs-CZ"/>
        </w:rPr>
      </w:pPr>
      <w:r w:rsidRPr="0090786D">
        <w:rPr>
          <w:lang w:val="cs-CZ"/>
        </w:rPr>
        <w:t xml:space="preserve">- </w:t>
      </w:r>
      <w:proofErr w:type="spellStart"/>
      <w:r w:rsidR="003326B3" w:rsidRPr="0090786D">
        <w:rPr>
          <w:lang w:val="cs-CZ"/>
        </w:rPr>
        <w:t>arch.stav</w:t>
      </w:r>
      <w:proofErr w:type="spellEnd"/>
      <w:r w:rsidR="003326B3" w:rsidRPr="0090786D">
        <w:rPr>
          <w:lang w:val="cs-CZ"/>
        </w:rPr>
        <w:t xml:space="preserve">. řešení, zpracovatel: </w:t>
      </w:r>
      <w:proofErr w:type="spellStart"/>
      <w:r w:rsidR="0073121A">
        <w:rPr>
          <w:lang w:val="cs-CZ"/>
        </w:rPr>
        <w:t>PamArch</w:t>
      </w:r>
      <w:proofErr w:type="spellEnd"/>
      <w:r w:rsidR="0073121A">
        <w:rPr>
          <w:lang w:val="cs-CZ"/>
        </w:rPr>
        <w:t xml:space="preserve"> s.r.o.</w:t>
      </w:r>
    </w:p>
    <w:p w14:paraId="751563A3" w14:textId="4E394328" w:rsidR="005D3182" w:rsidRPr="0090786D" w:rsidRDefault="005D3182" w:rsidP="003326B3">
      <w:pPr>
        <w:pStyle w:val="Bezmezer"/>
        <w:rPr>
          <w:lang w:val="cs-CZ"/>
        </w:rPr>
      </w:pPr>
    </w:p>
    <w:p w14:paraId="7611E6E1" w14:textId="27D34BDD" w:rsidR="003326B3" w:rsidRPr="0090786D" w:rsidRDefault="003326B3" w:rsidP="003326B3">
      <w:pPr>
        <w:pStyle w:val="Bezmezer"/>
        <w:rPr>
          <w:lang w:val="cs-CZ"/>
        </w:rPr>
      </w:pPr>
    </w:p>
    <w:p w14:paraId="70121627" w14:textId="00E8D134" w:rsidR="003326B3" w:rsidRPr="0090786D" w:rsidRDefault="003326B3" w:rsidP="003326B3">
      <w:pPr>
        <w:pStyle w:val="Bezmezer"/>
        <w:rPr>
          <w:lang w:val="cs-CZ"/>
        </w:rPr>
      </w:pPr>
    </w:p>
    <w:p w14:paraId="337AAF66" w14:textId="04A7AAE2" w:rsidR="005D3182" w:rsidRDefault="005D3182" w:rsidP="00730973">
      <w:pPr>
        <w:pStyle w:val="Bezmezer"/>
        <w:rPr>
          <w:lang w:val="cs-CZ"/>
        </w:rPr>
      </w:pPr>
    </w:p>
    <w:p w14:paraId="2F5356E0" w14:textId="2B38A0C0" w:rsidR="005D3182" w:rsidRDefault="005D3182" w:rsidP="00730973">
      <w:pPr>
        <w:pStyle w:val="Bezmezer"/>
        <w:rPr>
          <w:lang w:val="cs-CZ"/>
        </w:rPr>
      </w:pPr>
    </w:p>
    <w:p w14:paraId="367BA344" w14:textId="4033466A" w:rsidR="005D3182" w:rsidRDefault="005D3182" w:rsidP="00730973">
      <w:pPr>
        <w:pStyle w:val="Bezmezer"/>
        <w:rPr>
          <w:lang w:val="cs-CZ"/>
        </w:rPr>
      </w:pPr>
    </w:p>
    <w:p w14:paraId="0A211AC4" w14:textId="330C84E8" w:rsidR="005D3182" w:rsidRDefault="005D3182" w:rsidP="00730973">
      <w:pPr>
        <w:pStyle w:val="Bezmezer"/>
        <w:rPr>
          <w:lang w:val="cs-CZ"/>
        </w:rPr>
      </w:pPr>
    </w:p>
    <w:sectPr w:rsidR="005D3182" w:rsidSect="00D61E98">
      <w:headerReference w:type="default" r:id="rId8"/>
      <w:footerReference w:type="even" r:id="rId9"/>
      <w:footerReference w:type="default" r:id="rId10"/>
      <w:pgSz w:w="11906" w:h="16838" w:code="9"/>
      <w:pgMar w:top="1588" w:right="748" w:bottom="567" w:left="1134" w:header="567" w:footer="284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8D01" w14:textId="77777777" w:rsidR="003F2615" w:rsidRDefault="003F2615">
      <w:r>
        <w:separator/>
      </w:r>
    </w:p>
  </w:endnote>
  <w:endnote w:type="continuationSeparator" w:id="0">
    <w:p w14:paraId="466A7AF2" w14:textId="77777777" w:rsidR="003F2615" w:rsidRDefault="003F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ED51" w14:textId="77777777" w:rsidR="003653B5" w:rsidRDefault="003653B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E6B1D76" w14:textId="77777777" w:rsidR="003653B5" w:rsidRDefault="003653B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F1C5" w14:textId="77777777" w:rsidR="003653B5" w:rsidRDefault="003653B5">
    <w:pPr>
      <w:framePr w:wrap="around" w:vAnchor="text" w:hAnchor="margin" w:xAlign="right" w:y="1"/>
    </w:pPr>
  </w:p>
  <w:p w14:paraId="2E53DE65" w14:textId="77777777" w:rsidR="003653B5" w:rsidRDefault="003653B5" w:rsidP="00EA0E7E">
    <w:pPr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B5C4D">
      <w:rPr>
        <w:rStyle w:val="slostrnky"/>
        <w:noProof/>
      </w:rPr>
      <w:t>- 3 -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5AD8F" w14:textId="77777777" w:rsidR="003F2615" w:rsidRDefault="003F2615">
      <w:r>
        <w:separator/>
      </w:r>
    </w:p>
  </w:footnote>
  <w:footnote w:type="continuationSeparator" w:id="0">
    <w:p w14:paraId="50374E64" w14:textId="77777777" w:rsidR="003F2615" w:rsidRDefault="003F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33"/>
      <w:gridCol w:w="3431"/>
    </w:tblGrid>
    <w:tr w:rsidR="003653B5" w:rsidRPr="000F1CEE" w14:paraId="051AD39A" w14:textId="77777777" w:rsidTr="0005621B">
      <w:trPr>
        <w:trHeight w:val="555"/>
      </w:trPr>
      <w:tc>
        <w:tcPr>
          <w:tcW w:w="6733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BACB89F" w14:textId="244EC5B2" w:rsidR="003653B5" w:rsidRPr="000F1CEE" w:rsidRDefault="00AC213D" w:rsidP="003E1EDF">
          <w:pPr>
            <w:rPr>
              <w:rFonts w:cs="Arial"/>
              <w:b/>
              <w:sz w:val="20"/>
              <w:lang w:val="cs-CZ"/>
            </w:rPr>
          </w:pPr>
          <w:r w:rsidRPr="00AC213D">
            <w:rPr>
              <w:rFonts w:cs="Arial"/>
              <w:b/>
              <w:sz w:val="20"/>
              <w:lang w:val="cs-CZ"/>
            </w:rPr>
            <w:t>Přemyslovo nám. 1 - vybudování nových učeben,</w:t>
          </w:r>
          <w:r>
            <w:rPr>
              <w:rFonts w:cs="Arial"/>
              <w:b/>
              <w:sz w:val="20"/>
              <w:lang w:val="cs-CZ"/>
            </w:rPr>
            <w:t xml:space="preserve"> rekonstrukce stávajících</w:t>
          </w:r>
        </w:p>
        <w:p w14:paraId="029E392D" w14:textId="5AB41F80" w:rsidR="003653B5" w:rsidRPr="000F1CEE" w:rsidRDefault="003653B5" w:rsidP="003E1EDF">
          <w:pPr>
            <w:rPr>
              <w:rFonts w:cs="Arial"/>
              <w:b/>
              <w:sz w:val="20"/>
              <w:lang w:val="cs-CZ"/>
            </w:rPr>
          </w:pPr>
        </w:p>
      </w:tc>
      <w:tc>
        <w:tcPr>
          <w:tcW w:w="3431" w:type="dxa"/>
          <w:vMerge w:val="restart"/>
          <w:tcBorders>
            <w:top w:val="single" w:sz="4" w:space="0" w:color="auto"/>
            <w:left w:val="single" w:sz="4" w:space="0" w:color="auto"/>
          </w:tcBorders>
          <w:vAlign w:val="center"/>
        </w:tcPr>
        <w:p w14:paraId="0B041572" w14:textId="77777777" w:rsidR="003653B5" w:rsidRPr="000F1CEE" w:rsidRDefault="003653B5" w:rsidP="001608BC">
          <w:pPr>
            <w:rPr>
              <w:rFonts w:cs="Arial"/>
              <w:b/>
              <w:color w:val="0070C0"/>
              <w:sz w:val="20"/>
              <w:u w:val="single"/>
              <w:lang w:val="cs-CZ"/>
            </w:rPr>
          </w:pPr>
          <w:r w:rsidRPr="000F1CEE">
            <w:rPr>
              <w:rFonts w:cs="Arial"/>
              <w:b/>
              <w:color w:val="0070C0"/>
              <w:sz w:val="20"/>
              <w:u w:val="single"/>
              <w:lang w:val="cs-CZ"/>
            </w:rPr>
            <w:t>STATIKA-CONSTRUCTIONS s.r.o.</w:t>
          </w:r>
        </w:p>
        <w:p w14:paraId="36B75C55" w14:textId="77777777" w:rsidR="003653B5" w:rsidRPr="000F1CEE" w:rsidRDefault="003653B5" w:rsidP="001608BC">
          <w:pPr>
            <w:rPr>
              <w:rFonts w:cs="Arial"/>
              <w:color w:val="0070C0"/>
              <w:sz w:val="20"/>
              <w:lang w:val="cs-CZ"/>
            </w:rPr>
          </w:pPr>
          <w:r w:rsidRPr="000F1CEE">
            <w:rPr>
              <w:rFonts w:cs="Arial"/>
              <w:color w:val="0070C0"/>
              <w:sz w:val="20"/>
              <w:lang w:val="cs-CZ"/>
            </w:rPr>
            <w:t>Projekce a statika staveb</w:t>
          </w:r>
        </w:p>
        <w:p w14:paraId="335DEFE7" w14:textId="77777777" w:rsidR="003653B5" w:rsidRPr="000F1CEE" w:rsidRDefault="003653B5" w:rsidP="0005621B">
          <w:pPr>
            <w:rPr>
              <w:rFonts w:cs="Arial"/>
              <w:color w:val="0070C0"/>
              <w:sz w:val="20"/>
              <w:lang w:val="cs-CZ"/>
            </w:rPr>
          </w:pPr>
          <w:r w:rsidRPr="000F1CEE">
            <w:rPr>
              <w:rFonts w:cs="Arial"/>
              <w:color w:val="0070C0"/>
              <w:sz w:val="20"/>
              <w:lang w:val="cs-CZ"/>
            </w:rPr>
            <w:t>IČO: 092 27 822</w:t>
          </w:r>
        </w:p>
        <w:p w14:paraId="35C942F7" w14:textId="77777777" w:rsidR="003653B5" w:rsidRPr="000F1CEE" w:rsidRDefault="003653B5" w:rsidP="001608BC">
          <w:pPr>
            <w:rPr>
              <w:rFonts w:cs="Arial"/>
              <w:sz w:val="20"/>
              <w:lang w:val="cs-CZ"/>
            </w:rPr>
          </w:pPr>
          <w:r w:rsidRPr="000F1CEE">
            <w:rPr>
              <w:rFonts w:cs="Arial"/>
              <w:color w:val="0070C0"/>
              <w:sz w:val="20"/>
              <w:lang w:val="cs-CZ"/>
            </w:rPr>
            <w:t>www.statikastaveb.eu</w:t>
          </w:r>
        </w:p>
      </w:tc>
    </w:tr>
    <w:tr w:rsidR="003653B5" w:rsidRPr="000F1CEE" w14:paraId="3EA6E6B5" w14:textId="77777777" w:rsidTr="00C569DF">
      <w:trPr>
        <w:cantSplit/>
        <w:trHeight w:val="278"/>
      </w:trPr>
      <w:tc>
        <w:tcPr>
          <w:tcW w:w="6733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1347490" w14:textId="7620CA9E" w:rsidR="003653B5" w:rsidRPr="000F1CEE" w:rsidRDefault="003653B5" w:rsidP="003653B5">
          <w:pPr>
            <w:rPr>
              <w:rFonts w:cs="Arial"/>
              <w:color w:val="000000"/>
              <w:sz w:val="20"/>
              <w:lang w:val="cs-CZ"/>
            </w:rPr>
          </w:pPr>
          <w:r w:rsidRPr="000F1CEE">
            <w:rPr>
              <w:rFonts w:cs="Arial"/>
              <w:color w:val="000000"/>
              <w:sz w:val="20"/>
              <w:lang w:val="cs-CZ"/>
            </w:rPr>
            <w:t>Stupeň:</w:t>
          </w:r>
          <w:r>
            <w:rPr>
              <w:rFonts w:cs="Arial"/>
              <w:color w:val="000000"/>
              <w:sz w:val="20"/>
              <w:lang w:val="cs-CZ"/>
            </w:rPr>
            <w:t xml:space="preserve"> </w:t>
          </w:r>
          <w:r w:rsidR="000C519C">
            <w:rPr>
              <w:rFonts w:cs="Arial"/>
              <w:color w:val="000000"/>
              <w:sz w:val="20"/>
              <w:lang w:val="cs-CZ"/>
            </w:rPr>
            <w:t>DPS</w:t>
          </w:r>
          <w:r w:rsidRPr="000F1CEE">
            <w:rPr>
              <w:rFonts w:cs="Arial"/>
              <w:color w:val="000000"/>
              <w:sz w:val="20"/>
              <w:lang w:val="cs-CZ"/>
            </w:rPr>
            <w:t xml:space="preserve">                  </w:t>
          </w:r>
          <w:r w:rsidR="000C519C">
            <w:rPr>
              <w:rFonts w:cs="Arial"/>
              <w:color w:val="000000"/>
              <w:sz w:val="20"/>
              <w:lang w:val="cs-CZ"/>
            </w:rPr>
            <w:t xml:space="preserve">        </w:t>
          </w:r>
          <w:r w:rsidRPr="000F1CEE">
            <w:rPr>
              <w:rFonts w:cs="Arial"/>
              <w:color w:val="000000"/>
              <w:sz w:val="20"/>
              <w:lang w:val="cs-CZ"/>
            </w:rPr>
            <w:t xml:space="preserve">          D.1.2 – Stavebně konstrukční řešení</w:t>
          </w:r>
        </w:p>
      </w:tc>
      <w:tc>
        <w:tcPr>
          <w:tcW w:w="3431" w:type="dxa"/>
          <w:vMerge/>
          <w:tcBorders>
            <w:left w:val="single" w:sz="4" w:space="0" w:color="auto"/>
            <w:bottom w:val="single" w:sz="4" w:space="0" w:color="auto"/>
          </w:tcBorders>
        </w:tcPr>
        <w:p w14:paraId="0468AC4E" w14:textId="77777777" w:rsidR="003653B5" w:rsidRPr="000F1CEE" w:rsidRDefault="003653B5">
          <w:pPr>
            <w:rPr>
              <w:rFonts w:cs="Arial"/>
              <w:sz w:val="20"/>
              <w:lang w:val="cs-CZ"/>
            </w:rPr>
          </w:pPr>
        </w:p>
      </w:tc>
    </w:tr>
  </w:tbl>
  <w:p w14:paraId="23ED7457" w14:textId="77777777" w:rsidR="003653B5" w:rsidRPr="000F1CEE" w:rsidRDefault="003653B5">
    <w:pPr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3AE9"/>
    <w:multiLevelType w:val="multilevel"/>
    <w:tmpl w:val="4CB08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843CFD"/>
    <w:multiLevelType w:val="hybridMultilevel"/>
    <w:tmpl w:val="07328C54"/>
    <w:lvl w:ilvl="0" w:tplc="52B8BE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F2C52"/>
    <w:multiLevelType w:val="hybridMultilevel"/>
    <w:tmpl w:val="FB66285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752452"/>
    <w:multiLevelType w:val="hybridMultilevel"/>
    <w:tmpl w:val="542692D0"/>
    <w:lvl w:ilvl="0" w:tplc="880E0ACA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733DA"/>
    <w:multiLevelType w:val="hybridMultilevel"/>
    <w:tmpl w:val="6D0266D0"/>
    <w:lvl w:ilvl="0" w:tplc="56F0D15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2A6E74"/>
    <w:multiLevelType w:val="hybridMultilevel"/>
    <w:tmpl w:val="E8A23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0239E3"/>
    <w:multiLevelType w:val="multilevel"/>
    <w:tmpl w:val="D9E0EDAE"/>
    <w:lvl w:ilvl="0">
      <w:start w:val="382"/>
      <w:numFmt w:val="decimal"/>
      <w:lvlText w:val="%1.0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3228"/>
        </w:tabs>
        <w:ind w:left="3228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36"/>
        </w:tabs>
        <w:ind w:left="3936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644"/>
        </w:tabs>
        <w:ind w:left="4644" w:hanging="2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60"/>
        </w:tabs>
        <w:ind w:left="60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68"/>
        </w:tabs>
        <w:ind w:left="676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4"/>
        </w:tabs>
        <w:ind w:left="8184" w:hanging="2160"/>
      </w:pPr>
      <w:rPr>
        <w:rFonts w:hint="default"/>
      </w:rPr>
    </w:lvl>
  </w:abstractNum>
  <w:abstractNum w:abstractNumId="7" w15:restartNumberingAfterBreak="0">
    <w:nsid w:val="19E944E8"/>
    <w:multiLevelType w:val="hybridMultilevel"/>
    <w:tmpl w:val="99F0F53E"/>
    <w:lvl w:ilvl="0" w:tplc="F6443FA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0C7297F"/>
    <w:multiLevelType w:val="hybridMultilevel"/>
    <w:tmpl w:val="F482D3EE"/>
    <w:lvl w:ilvl="0" w:tplc="4C80282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141EA"/>
    <w:multiLevelType w:val="multilevel"/>
    <w:tmpl w:val="BB9C0292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47"/>
        </w:tabs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47"/>
        </w:tabs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7"/>
        </w:tabs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07"/>
        </w:tabs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67"/>
        </w:tabs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67"/>
        </w:tabs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27"/>
        </w:tabs>
        <w:ind w:left="2427" w:hanging="1800"/>
      </w:pPr>
      <w:rPr>
        <w:rFonts w:hint="default"/>
      </w:rPr>
    </w:lvl>
  </w:abstractNum>
  <w:abstractNum w:abstractNumId="10" w15:restartNumberingAfterBreak="0">
    <w:nsid w:val="27F52123"/>
    <w:multiLevelType w:val="hybridMultilevel"/>
    <w:tmpl w:val="FE908D06"/>
    <w:lvl w:ilvl="0" w:tplc="F77E4F0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49022B"/>
    <w:multiLevelType w:val="hybridMultilevel"/>
    <w:tmpl w:val="1452F476"/>
    <w:lvl w:ilvl="0" w:tplc="B142D1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C146A"/>
    <w:multiLevelType w:val="multilevel"/>
    <w:tmpl w:val="C512C27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C3E5304"/>
    <w:multiLevelType w:val="multilevel"/>
    <w:tmpl w:val="4CB08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E766364"/>
    <w:multiLevelType w:val="hybridMultilevel"/>
    <w:tmpl w:val="FF48F64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05517E"/>
    <w:multiLevelType w:val="hybridMultilevel"/>
    <w:tmpl w:val="C48CC532"/>
    <w:lvl w:ilvl="0" w:tplc="C818E990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86DA0"/>
    <w:multiLevelType w:val="hybridMultilevel"/>
    <w:tmpl w:val="0DF4868A"/>
    <w:lvl w:ilvl="0" w:tplc="6B10D5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D2835"/>
    <w:multiLevelType w:val="hybridMultilevel"/>
    <w:tmpl w:val="ADE49080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A95910"/>
    <w:multiLevelType w:val="hybridMultilevel"/>
    <w:tmpl w:val="B858A2EC"/>
    <w:lvl w:ilvl="0" w:tplc="13366F8C">
      <w:start w:val="16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615761"/>
    <w:multiLevelType w:val="hybridMultilevel"/>
    <w:tmpl w:val="731EAA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C65AD"/>
    <w:multiLevelType w:val="multilevel"/>
    <w:tmpl w:val="F4E48AE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8C6E5C"/>
    <w:multiLevelType w:val="hybridMultilevel"/>
    <w:tmpl w:val="E11464E0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1D7B97"/>
    <w:multiLevelType w:val="hybridMultilevel"/>
    <w:tmpl w:val="A0CC348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A8B0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0C3FD1"/>
    <w:multiLevelType w:val="multilevel"/>
    <w:tmpl w:val="4CB08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116ECD"/>
    <w:multiLevelType w:val="hybridMultilevel"/>
    <w:tmpl w:val="3C0601FA"/>
    <w:lvl w:ilvl="0" w:tplc="8B4A05D0">
      <w:start w:val="18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811ED5"/>
    <w:multiLevelType w:val="hybridMultilevel"/>
    <w:tmpl w:val="E4C0245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E5FFE"/>
    <w:multiLevelType w:val="hybridMultilevel"/>
    <w:tmpl w:val="ABBA725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37A40"/>
    <w:multiLevelType w:val="hybridMultilevel"/>
    <w:tmpl w:val="92EA982C"/>
    <w:lvl w:ilvl="0" w:tplc="DBF868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478B7"/>
    <w:multiLevelType w:val="hybridMultilevel"/>
    <w:tmpl w:val="468A8FFE"/>
    <w:lvl w:ilvl="0" w:tplc="F462F3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A0B1A"/>
    <w:multiLevelType w:val="hybridMultilevel"/>
    <w:tmpl w:val="3D903E20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CF021D"/>
    <w:multiLevelType w:val="multilevel"/>
    <w:tmpl w:val="965CC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6A6169FB"/>
    <w:multiLevelType w:val="hybridMultilevel"/>
    <w:tmpl w:val="DEC4888A"/>
    <w:lvl w:ilvl="0" w:tplc="6B12167C">
      <w:start w:val="16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113B5A"/>
    <w:multiLevelType w:val="multilevel"/>
    <w:tmpl w:val="4CB08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B8C3653"/>
    <w:multiLevelType w:val="hybridMultilevel"/>
    <w:tmpl w:val="30CED614"/>
    <w:lvl w:ilvl="0" w:tplc="F6443F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7059F6"/>
    <w:multiLevelType w:val="hybridMultilevel"/>
    <w:tmpl w:val="D190020C"/>
    <w:lvl w:ilvl="0" w:tplc="6B446B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F55BFB"/>
    <w:multiLevelType w:val="hybridMultilevel"/>
    <w:tmpl w:val="97B69230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447DB7"/>
    <w:multiLevelType w:val="hybridMultilevel"/>
    <w:tmpl w:val="D138CAD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0EE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36A650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7"/>
  </w:num>
  <w:num w:numId="3">
    <w:abstractNumId w:val="2"/>
  </w:num>
  <w:num w:numId="4">
    <w:abstractNumId w:val="21"/>
  </w:num>
  <w:num w:numId="5">
    <w:abstractNumId w:val="14"/>
  </w:num>
  <w:num w:numId="6">
    <w:abstractNumId w:val="26"/>
  </w:num>
  <w:num w:numId="7">
    <w:abstractNumId w:val="4"/>
  </w:num>
  <w:num w:numId="8">
    <w:abstractNumId w:val="34"/>
  </w:num>
  <w:num w:numId="9">
    <w:abstractNumId w:val="33"/>
  </w:num>
  <w:num w:numId="10">
    <w:abstractNumId w:val="7"/>
  </w:num>
  <w:num w:numId="11">
    <w:abstractNumId w:val="9"/>
  </w:num>
  <w:num w:numId="12">
    <w:abstractNumId w:val="31"/>
  </w:num>
  <w:num w:numId="13">
    <w:abstractNumId w:val="18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29"/>
  </w:num>
  <w:num w:numId="19">
    <w:abstractNumId w:val="6"/>
  </w:num>
  <w:num w:numId="20">
    <w:abstractNumId w:val="24"/>
  </w:num>
  <w:num w:numId="21">
    <w:abstractNumId w:val="22"/>
  </w:num>
  <w:num w:numId="22">
    <w:abstractNumId w:val="10"/>
  </w:num>
  <w:num w:numId="23">
    <w:abstractNumId w:val="20"/>
  </w:num>
  <w:num w:numId="24">
    <w:abstractNumId w:val="5"/>
  </w:num>
  <w:num w:numId="25">
    <w:abstractNumId w:val="3"/>
  </w:num>
  <w:num w:numId="26">
    <w:abstractNumId w:val="28"/>
  </w:num>
  <w:num w:numId="27">
    <w:abstractNumId w:val="12"/>
  </w:num>
  <w:num w:numId="28">
    <w:abstractNumId w:val="16"/>
  </w:num>
  <w:num w:numId="29">
    <w:abstractNumId w:val="19"/>
  </w:num>
  <w:num w:numId="30">
    <w:abstractNumId w:val="1"/>
  </w:num>
  <w:num w:numId="31">
    <w:abstractNumId w:val="27"/>
  </w:num>
  <w:num w:numId="32">
    <w:abstractNumId w:val="15"/>
  </w:num>
  <w:num w:numId="33">
    <w:abstractNumId w:val="11"/>
  </w:num>
  <w:num w:numId="34">
    <w:abstractNumId w:val="0"/>
  </w:num>
  <w:num w:numId="35">
    <w:abstractNumId w:val="25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3"/>
  </w:num>
  <w:num w:numId="40">
    <w:abstractNumId w:val="23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20F"/>
    <w:rsid w:val="00002B90"/>
    <w:rsid w:val="00002D55"/>
    <w:rsid w:val="00006682"/>
    <w:rsid w:val="0001403A"/>
    <w:rsid w:val="00014C18"/>
    <w:rsid w:val="00014E42"/>
    <w:rsid w:val="00023E8E"/>
    <w:rsid w:val="00027258"/>
    <w:rsid w:val="000274E2"/>
    <w:rsid w:val="0003216E"/>
    <w:rsid w:val="0003568C"/>
    <w:rsid w:val="00040347"/>
    <w:rsid w:val="00045A56"/>
    <w:rsid w:val="0005104C"/>
    <w:rsid w:val="00051412"/>
    <w:rsid w:val="000530C4"/>
    <w:rsid w:val="00054FA5"/>
    <w:rsid w:val="00055B68"/>
    <w:rsid w:val="00055FA4"/>
    <w:rsid w:val="0005621B"/>
    <w:rsid w:val="00057646"/>
    <w:rsid w:val="00061163"/>
    <w:rsid w:val="000616CF"/>
    <w:rsid w:val="00071426"/>
    <w:rsid w:val="00071668"/>
    <w:rsid w:val="00071BDB"/>
    <w:rsid w:val="000725E6"/>
    <w:rsid w:val="0007320F"/>
    <w:rsid w:val="00077267"/>
    <w:rsid w:val="000779CE"/>
    <w:rsid w:val="000829A3"/>
    <w:rsid w:val="000864DE"/>
    <w:rsid w:val="00087698"/>
    <w:rsid w:val="00090F75"/>
    <w:rsid w:val="00092582"/>
    <w:rsid w:val="00092A16"/>
    <w:rsid w:val="00093EED"/>
    <w:rsid w:val="000A68AF"/>
    <w:rsid w:val="000A7E18"/>
    <w:rsid w:val="000B0024"/>
    <w:rsid w:val="000B0152"/>
    <w:rsid w:val="000C0C4A"/>
    <w:rsid w:val="000C307E"/>
    <w:rsid w:val="000C519C"/>
    <w:rsid w:val="000D0221"/>
    <w:rsid w:val="000D0749"/>
    <w:rsid w:val="000D28FD"/>
    <w:rsid w:val="000D3A12"/>
    <w:rsid w:val="000D6832"/>
    <w:rsid w:val="000E071B"/>
    <w:rsid w:val="000E0B9F"/>
    <w:rsid w:val="000E3F19"/>
    <w:rsid w:val="000F1CEE"/>
    <w:rsid w:val="000F3E17"/>
    <w:rsid w:val="000F4874"/>
    <w:rsid w:val="000F4BA1"/>
    <w:rsid w:val="0010491B"/>
    <w:rsid w:val="00107372"/>
    <w:rsid w:val="00110118"/>
    <w:rsid w:val="00111D28"/>
    <w:rsid w:val="00125058"/>
    <w:rsid w:val="00133748"/>
    <w:rsid w:val="00137E46"/>
    <w:rsid w:val="00141A86"/>
    <w:rsid w:val="00142B15"/>
    <w:rsid w:val="001547A8"/>
    <w:rsid w:val="00155FED"/>
    <w:rsid w:val="00157151"/>
    <w:rsid w:val="00160799"/>
    <w:rsid w:val="001608BC"/>
    <w:rsid w:val="001616C6"/>
    <w:rsid w:val="00165388"/>
    <w:rsid w:val="001678F2"/>
    <w:rsid w:val="00167E45"/>
    <w:rsid w:val="00171626"/>
    <w:rsid w:val="00173FB2"/>
    <w:rsid w:val="00174784"/>
    <w:rsid w:val="0017558C"/>
    <w:rsid w:val="00175653"/>
    <w:rsid w:val="001776E7"/>
    <w:rsid w:val="001776FA"/>
    <w:rsid w:val="001777E0"/>
    <w:rsid w:val="001806CA"/>
    <w:rsid w:val="00180BA8"/>
    <w:rsid w:val="00184AC8"/>
    <w:rsid w:val="00190495"/>
    <w:rsid w:val="00196301"/>
    <w:rsid w:val="00196CAE"/>
    <w:rsid w:val="001A333C"/>
    <w:rsid w:val="001A3EA4"/>
    <w:rsid w:val="001A4401"/>
    <w:rsid w:val="001A4653"/>
    <w:rsid w:val="001A69BD"/>
    <w:rsid w:val="001B1A4E"/>
    <w:rsid w:val="001B2072"/>
    <w:rsid w:val="001B6E73"/>
    <w:rsid w:val="001B7C67"/>
    <w:rsid w:val="001C3229"/>
    <w:rsid w:val="001C41E5"/>
    <w:rsid w:val="001C4DB5"/>
    <w:rsid w:val="001D0A79"/>
    <w:rsid w:val="001D7D74"/>
    <w:rsid w:val="001E054C"/>
    <w:rsid w:val="001F1506"/>
    <w:rsid w:val="001F1ACC"/>
    <w:rsid w:val="001F233E"/>
    <w:rsid w:val="001F455A"/>
    <w:rsid w:val="001F4F96"/>
    <w:rsid w:val="001F7252"/>
    <w:rsid w:val="001F73DE"/>
    <w:rsid w:val="00201F97"/>
    <w:rsid w:val="00204BCF"/>
    <w:rsid w:val="00205F66"/>
    <w:rsid w:val="00206ABA"/>
    <w:rsid w:val="002102B0"/>
    <w:rsid w:val="002122DD"/>
    <w:rsid w:val="00212DB0"/>
    <w:rsid w:val="00215095"/>
    <w:rsid w:val="002154B4"/>
    <w:rsid w:val="00217344"/>
    <w:rsid w:val="002174CC"/>
    <w:rsid w:val="002215A0"/>
    <w:rsid w:val="002237C5"/>
    <w:rsid w:val="002306F5"/>
    <w:rsid w:val="00234BD9"/>
    <w:rsid w:val="00235845"/>
    <w:rsid w:val="002411BE"/>
    <w:rsid w:val="00241D06"/>
    <w:rsid w:val="002456E5"/>
    <w:rsid w:val="00250556"/>
    <w:rsid w:val="00260B37"/>
    <w:rsid w:val="00262DB0"/>
    <w:rsid w:val="00263276"/>
    <w:rsid w:val="00266D5D"/>
    <w:rsid w:val="00267052"/>
    <w:rsid w:val="00267DF7"/>
    <w:rsid w:val="00272FEE"/>
    <w:rsid w:val="002748C6"/>
    <w:rsid w:val="00277B28"/>
    <w:rsid w:val="00286F7B"/>
    <w:rsid w:val="00287697"/>
    <w:rsid w:val="00290DBA"/>
    <w:rsid w:val="002921A2"/>
    <w:rsid w:val="00293D6C"/>
    <w:rsid w:val="002947F7"/>
    <w:rsid w:val="0029689F"/>
    <w:rsid w:val="00297B98"/>
    <w:rsid w:val="002A23AF"/>
    <w:rsid w:val="002A3609"/>
    <w:rsid w:val="002A3C6A"/>
    <w:rsid w:val="002A3DB6"/>
    <w:rsid w:val="002A6B49"/>
    <w:rsid w:val="002B0DD7"/>
    <w:rsid w:val="002B1E4F"/>
    <w:rsid w:val="002B2885"/>
    <w:rsid w:val="002B5D1F"/>
    <w:rsid w:val="002B691E"/>
    <w:rsid w:val="002C1FD3"/>
    <w:rsid w:val="002C63B7"/>
    <w:rsid w:val="002C7372"/>
    <w:rsid w:val="002C7426"/>
    <w:rsid w:val="002D0C9D"/>
    <w:rsid w:val="002D3529"/>
    <w:rsid w:val="002D4519"/>
    <w:rsid w:val="002D56BF"/>
    <w:rsid w:val="002D7C7D"/>
    <w:rsid w:val="002E1519"/>
    <w:rsid w:val="002E38A8"/>
    <w:rsid w:val="002E5980"/>
    <w:rsid w:val="002E720F"/>
    <w:rsid w:val="002F16C1"/>
    <w:rsid w:val="002F2DD3"/>
    <w:rsid w:val="002F3AE6"/>
    <w:rsid w:val="002F4885"/>
    <w:rsid w:val="00304DEF"/>
    <w:rsid w:val="003062CE"/>
    <w:rsid w:val="00312AA4"/>
    <w:rsid w:val="0031335B"/>
    <w:rsid w:val="00321D63"/>
    <w:rsid w:val="0032357B"/>
    <w:rsid w:val="003253D1"/>
    <w:rsid w:val="00325E12"/>
    <w:rsid w:val="00331A19"/>
    <w:rsid w:val="003324BC"/>
    <w:rsid w:val="003326B3"/>
    <w:rsid w:val="003349E3"/>
    <w:rsid w:val="00337618"/>
    <w:rsid w:val="00337893"/>
    <w:rsid w:val="003406D0"/>
    <w:rsid w:val="00341DAB"/>
    <w:rsid w:val="00345BF3"/>
    <w:rsid w:val="00346484"/>
    <w:rsid w:val="00351DD5"/>
    <w:rsid w:val="0035253B"/>
    <w:rsid w:val="003549AF"/>
    <w:rsid w:val="00354F85"/>
    <w:rsid w:val="0036031C"/>
    <w:rsid w:val="00362274"/>
    <w:rsid w:val="00363693"/>
    <w:rsid w:val="003653B5"/>
    <w:rsid w:val="00367690"/>
    <w:rsid w:val="00370F41"/>
    <w:rsid w:val="003712C1"/>
    <w:rsid w:val="00373931"/>
    <w:rsid w:val="00376778"/>
    <w:rsid w:val="00376DE1"/>
    <w:rsid w:val="00377BA5"/>
    <w:rsid w:val="003A2DC7"/>
    <w:rsid w:val="003A2DE6"/>
    <w:rsid w:val="003B2821"/>
    <w:rsid w:val="003B5128"/>
    <w:rsid w:val="003B6CB2"/>
    <w:rsid w:val="003C1CC3"/>
    <w:rsid w:val="003C68BF"/>
    <w:rsid w:val="003D2594"/>
    <w:rsid w:val="003E1EDF"/>
    <w:rsid w:val="003F2615"/>
    <w:rsid w:val="003F43FC"/>
    <w:rsid w:val="003F4C43"/>
    <w:rsid w:val="003F6905"/>
    <w:rsid w:val="00401C85"/>
    <w:rsid w:val="0040268A"/>
    <w:rsid w:val="0040346F"/>
    <w:rsid w:val="004035EE"/>
    <w:rsid w:val="0041114D"/>
    <w:rsid w:val="00413307"/>
    <w:rsid w:val="00414E5A"/>
    <w:rsid w:val="0041758A"/>
    <w:rsid w:val="00427A4E"/>
    <w:rsid w:val="0043112F"/>
    <w:rsid w:val="00435155"/>
    <w:rsid w:val="004369C8"/>
    <w:rsid w:val="00437F00"/>
    <w:rsid w:val="00446B14"/>
    <w:rsid w:val="00447627"/>
    <w:rsid w:val="0045088C"/>
    <w:rsid w:val="004545B9"/>
    <w:rsid w:val="00455948"/>
    <w:rsid w:val="00456833"/>
    <w:rsid w:val="004570BC"/>
    <w:rsid w:val="00460AF8"/>
    <w:rsid w:val="004616E7"/>
    <w:rsid w:val="0046226B"/>
    <w:rsid w:val="00462C91"/>
    <w:rsid w:val="00477101"/>
    <w:rsid w:val="00481FFB"/>
    <w:rsid w:val="00483AD6"/>
    <w:rsid w:val="00484A6C"/>
    <w:rsid w:val="00486059"/>
    <w:rsid w:val="0048734B"/>
    <w:rsid w:val="00491963"/>
    <w:rsid w:val="004920B9"/>
    <w:rsid w:val="00493A0C"/>
    <w:rsid w:val="00493EFB"/>
    <w:rsid w:val="00494C17"/>
    <w:rsid w:val="0049603F"/>
    <w:rsid w:val="004A0D51"/>
    <w:rsid w:val="004A3188"/>
    <w:rsid w:val="004A510A"/>
    <w:rsid w:val="004A7ED7"/>
    <w:rsid w:val="004B03F8"/>
    <w:rsid w:val="004B0A1D"/>
    <w:rsid w:val="004B51CD"/>
    <w:rsid w:val="004B5F57"/>
    <w:rsid w:val="004C138C"/>
    <w:rsid w:val="004C4B71"/>
    <w:rsid w:val="004C5D7F"/>
    <w:rsid w:val="004C6AB0"/>
    <w:rsid w:val="004C7101"/>
    <w:rsid w:val="004C77B7"/>
    <w:rsid w:val="004D0C64"/>
    <w:rsid w:val="004D1F21"/>
    <w:rsid w:val="004D5072"/>
    <w:rsid w:val="004D5183"/>
    <w:rsid w:val="004D62E0"/>
    <w:rsid w:val="004D7463"/>
    <w:rsid w:val="004E29F2"/>
    <w:rsid w:val="004E2C0F"/>
    <w:rsid w:val="004E4DF8"/>
    <w:rsid w:val="004E5F0B"/>
    <w:rsid w:val="004F00FC"/>
    <w:rsid w:val="004F3B7D"/>
    <w:rsid w:val="004F5059"/>
    <w:rsid w:val="004F74BE"/>
    <w:rsid w:val="00501626"/>
    <w:rsid w:val="00502723"/>
    <w:rsid w:val="005061BE"/>
    <w:rsid w:val="00507669"/>
    <w:rsid w:val="00512FF7"/>
    <w:rsid w:val="0051456E"/>
    <w:rsid w:val="005163B9"/>
    <w:rsid w:val="0053568F"/>
    <w:rsid w:val="00536782"/>
    <w:rsid w:val="00542472"/>
    <w:rsid w:val="005444F6"/>
    <w:rsid w:val="00544796"/>
    <w:rsid w:val="005472B8"/>
    <w:rsid w:val="00551F48"/>
    <w:rsid w:val="00554331"/>
    <w:rsid w:val="00554F1A"/>
    <w:rsid w:val="00562945"/>
    <w:rsid w:val="00563F38"/>
    <w:rsid w:val="00564B63"/>
    <w:rsid w:val="0057161A"/>
    <w:rsid w:val="00575509"/>
    <w:rsid w:val="00576146"/>
    <w:rsid w:val="005775C8"/>
    <w:rsid w:val="005776E8"/>
    <w:rsid w:val="005779C8"/>
    <w:rsid w:val="00586428"/>
    <w:rsid w:val="00590F31"/>
    <w:rsid w:val="005922A1"/>
    <w:rsid w:val="005925F8"/>
    <w:rsid w:val="00592F41"/>
    <w:rsid w:val="005A22AD"/>
    <w:rsid w:val="005A2372"/>
    <w:rsid w:val="005B1C5C"/>
    <w:rsid w:val="005B2A5C"/>
    <w:rsid w:val="005B5C4D"/>
    <w:rsid w:val="005B7E00"/>
    <w:rsid w:val="005C2571"/>
    <w:rsid w:val="005C4833"/>
    <w:rsid w:val="005C4E3E"/>
    <w:rsid w:val="005C59F7"/>
    <w:rsid w:val="005C5CA3"/>
    <w:rsid w:val="005C69D7"/>
    <w:rsid w:val="005C782B"/>
    <w:rsid w:val="005D0208"/>
    <w:rsid w:val="005D1202"/>
    <w:rsid w:val="005D3182"/>
    <w:rsid w:val="005E02A4"/>
    <w:rsid w:val="005E03A6"/>
    <w:rsid w:val="005E1D52"/>
    <w:rsid w:val="005E66F2"/>
    <w:rsid w:val="005F3347"/>
    <w:rsid w:val="005F4778"/>
    <w:rsid w:val="005F5C19"/>
    <w:rsid w:val="005F6508"/>
    <w:rsid w:val="005F6652"/>
    <w:rsid w:val="00606DAF"/>
    <w:rsid w:val="00610A7F"/>
    <w:rsid w:val="0061298B"/>
    <w:rsid w:val="00613BBD"/>
    <w:rsid w:val="00613E46"/>
    <w:rsid w:val="00614D62"/>
    <w:rsid w:val="00616DCB"/>
    <w:rsid w:val="0061785F"/>
    <w:rsid w:val="00624687"/>
    <w:rsid w:val="0062586C"/>
    <w:rsid w:val="00636469"/>
    <w:rsid w:val="00641EA8"/>
    <w:rsid w:val="0064498F"/>
    <w:rsid w:val="0064709D"/>
    <w:rsid w:val="00647512"/>
    <w:rsid w:val="00647E51"/>
    <w:rsid w:val="00651782"/>
    <w:rsid w:val="00655C4C"/>
    <w:rsid w:val="006568C3"/>
    <w:rsid w:val="006568CD"/>
    <w:rsid w:val="00664F17"/>
    <w:rsid w:val="00672602"/>
    <w:rsid w:val="0067450A"/>
    <w:rsid w:val="00675DFE"/>
    <w:rsid w:val="006772C5"/>
    <w:rsid w:val="00683329"/>
    <w:rsid w:val="006852B6"/>
    <w:rsid w:val="00686D30"/>
    <w:rsid w:val="00691F7C"/>
    <w:rsid w:val="006946F6"/>
    <w:rsid w:val="006975E2"/>
    <w:rsid w:val="006A367A"/>
    <w:rsid w:val="006A3A0E"/>
    <w:rsid w:val="006A3A66"/>
    <w:rsid w:val="006A6D48"/>
    <w:rsid w:val="006A7932"/>
    <w:rsid w:val="006B17E8"/>
    <w:rsid w:val="006B2699"/>
    <w:rsid w:val="006B6D7E"/>
    <w:rsid w:val="006C0434"/>
    <w:rsid w:val="006C2947"/>
    <w:rsid w:val="006C2E3D"/>
    <w:rsid w:val="006C300F"/>
    <w:rsid w:val="006D04BA"/>
    <w:rsid w:val="006D3ED4"/>
    <w:rsid w:val="006D41F8"/>
    <w:rsid w:val="006E13D2"/>
    <w:rsid w:val="006E4087"/>
    <w:rsid w:val="006F1724"/>
    <w:rsid w:val="006F3063"/>
    <w:rsid w:val="00702DD3"/>
    <w:rsid w:val="00704244"/>
    <w:rsid w:val="00704AF1"/>
    <w:rsid w:val="00704EDC"/>
    <w:rsid w:val="00705CD3"/>
    <w:rsid w:val="007107D1"/>
    <w:rsid w:val="007109F8"/>
    <w:rsid w:val="007130C3"/>
    <w:rsid w:val="007133EC"/>
    <w:rsid w:val="00717CBC"/>
    <w:rsid w:val="00721F7E"/>
    <w:rsid w:val="00722051"/>
    <w:rsid w:val="007241B8"/>
    <w:rsid w:val="0072678B"/>
    <w:rsid w:val="007268C1"/>
    <w:rsid w:val="00727843"/>
    <w:rsid w:val="00730973"/>
    <w:rsid w:val="0073121A"/>
    <w:rsid w:val="00735315"/>
    <w:rsid w:val="00742EEB"/>
    <w:rsid w:val="00743471"/>
    <w:rsid w:val="00744DC9"/>
    <w:rsid w:val="00751690"/>
    <w:rsid w:val="007526CD"/>
    <w:rsid w:val="007543F1"/>
    <w:rsid w:val="00760B0A"/>
    <w:rsid w:val="00761728"/>
    <w:rsid w:val="0076443F"/>
    <w:rsid w:val="0076614C"/>
    <w:rsid w:val="00766D5B"/>
    <w:rsid w:val="00775491"/>
    <w:rsid w:val="0078753D"/>
    <w:rsid w:val="00787A28"/>
    <w:rsid w:val="00790753"/>
    <w:rsid w:val="00791462"/>
    <w:rsid w:val="0079207C"/>
    <w:rsid w:val="00793D93"/>
    <w:rsid w:val="0079438E"/>
    <w:rsid w:val="00796826"/>
    <w:rsid w:val="00796905"/>
    <w:rsid w:val="007A23BD"/>
    <w:rsid w:val="007A30AA"/>
    <w:rsid w:val="007A46D6"/>
    <w:rsid w:val="007A5A33"/>
    <w:rsid w:val="007A61EE"/>
    <w:rsid w:val="007A6DA7"/>
    <w:rsid w:val="007A7200"/>
    <w:rsid w:val="007B26D1"/>
    <w:rsid w:val="007B2E4D"/>
    <w:rsid w:val="007C1601"/>
    <w:rsid w:val="007C2462"/>
    <w:rsid w:val="007C4974"/>
    <w:rsid w:val="007C71C7"/>
    <w:rsid w:val="007C7234"/>
    <w:rsid w:val="007D0545"/>
    <w:rsid w:val="007D0CE7"/>
    <w:rsid w:val="007D25B1"/>
    <w:rsid w:val="007D5157"/>
    <w:rsid w:val="007D5749"/>
    <w:rsid w:val="007E1282"/>
    <w:rsid w:val="007E1A30"/>
    <w:rsid w:val="007E4243"/>
    <w:rsid w:val="007E4AE0"/>
    <w:rsid w:val="007E7DDD"/>
    <w:rsid w:val="007F2E9D"/>
    <w:rsid w:val="007F4011"/>
    <w:rsid w:val="007F6FCF"/>
    <w:rsid w:val="00804330"/>
    <w:rsid w:val="00804FC8"/>
    <w:rsid w:val="00805E52"/>
    <w:rsid w:val="00810F59"/>
    <w:rsid w:val="00812222"/>
    <w:rsid w:val="00817BE2"/>
    <w:rsid w:val="008231B5"/>
    <w:rsid w:val="00824B77"/>
    <w:rsid w:val="008261E7"/>
    <w:rsid w:val="00826204"/>
    <w:rsid w:val="008308ED"/>
    <w:rsid w:val="00834025"/>
    <w:rsid w:val="00842F08"/>
    <w:rsid w:val="0084304E"/>
    <w:rsid w:val="00844CFE"/>
    <w:rsid w:val="008458E2"/>
    <w:rsid w:val="008460E7"/>
    <w:rsid w:val="00846A28"/>
    <w:rsid w:val="008544D0"/>
    <w:rsid w:val="0086249D"/>
    <w:rsid w:val="00862AA2"/>
    <w:rsid w:val="00865487"/>
    <w:rsid w:val="00870171"/>
    <w:rsid w:val="00870A01"/>
    <w:rsid w:val="0087149B"/>
    <w:rsid w:val="00871E07"/>
    <w:rsid w:val="00876E77"/>
    <w:rsid w:val="008779AF"/>
    <w:rsid w:val="0088111E"/>
    <w:rsid w:val="0088166A"/>
    <w:rsid w:val="0088176E"/>
    <w:rsid w:val="00883340"/>
    <w:rsid w:val="00883AE0"/>
    <w:rsid w:val="00884368"/>
    <w:rsid w:val="00884CE4"/>
    <w:rsid w:val="008929D4"/>
    <w:rsid w:val="0089301F"/>
    <w:rsid w:val="00893FFB"/>
    <w:rsid w:val="0089586A"/>
    <w:rsid w:val="008A02BE"/>
    <w:rsid w:val="008A0642"/>
    <w:rsid w:val="008A718C"/>
    <w:rsid w:val="008B32C2"/>
    <w:rsid w:val="008B495D"/>
    <w:rsid w:val="008B6452"/>
    <w:rsid w:val="008C006C"/>
    <w:rsid w:val="008C203F"/>
    <w:rsid w:val="008C2B66"/>
    <w:rsid w:val="008C375F"/>
    <w:rsid w:val="008C3B6A"/>
    <w:rsid w:val="008C6A53"/>
    <w:rsid w:val="008C7B30"/>
    <w:rsid w:val="008D059F"/>
    <w:rsid w:val="008E0287"/>
    <w:rsid w:val="008E1E30"/>
    <w:rsid w:val="008E2101"/>
    <w:rsid w:val="008E22C4"/>
    <w:rsid w:val="008E36B1"/>
    <w:rsid w:val="008F5D93"/>
    <w:rsid w:val="008F6176"/>
    <w:rsid w:val="008F6DF0"/>
    <w:rsid w:val="009002E6"/>
    <w:rsid w:val="00904F88"/>
    <w:rsid w:val="0090786D"/>
    <w:rsid w:val="00911218"/>
    <w:rsid w:val="00912DD2"/>
    <w:rsid w:val="00915092"/>
    <w:rsid w:val="009158AD"/>
    <w:rsid w:val="009164C3"/>
    <w:rsid w:val="00916E20"/>
    <w:rsid w:val="009333E2"/>
    <w:rsid w:val="00937A25"/>
    <w:rsid w:val="00940EAE"/>
    <w:rsid w:val="009447BD"/>
    <w:rsid w:val="00944ED4"/>
    <w:rsid w:val="009455A7"/>
    <w:rsid w:val="00947F3D"/>
    <w:rsid w:val="00951B5E"/>
    <w:rsid w:val="009528E5"/>
    <w:rsid w:val="009530D0"/>
    <w:rsid w:val="00954CD2"/>
    <w:rsid w:val="009556D0"/>
    <w:rsid w:val="00955ECA"/>
    <w:rsid w:val="009571CA"/>
    <w:rsid w:val="009613BA"/>
    <w:rsid w:val="00961530"/>
    <w:rsid w:val="009633E9"/>
    <w:rsid w:val="00966449"/>
    <w:rsid w:val="00971A5A"/>
    <w:rsid w:val="0097214F"/>
    <w:rsid w:val="009732C4"/>
    <w:rsid w:val="00974BA7"/>
    <w:rsid w:val="00974ED2"/>
    <w:rsid w:val="00975DF5"/>
    <w:rsid w:val="00980774"/>
    <w:rsid w:val="00983802"/>
    <w:rsid w:val="0098788C"/>
    <w:rsid w:val="0099073F"/>
    <w:rsid w:val="00990917"/>
    <w:rsid w:val="00990984"/>
    <w:rsid w:val="00991281"/>
    <w:rsid w:val="00997599"/>
    <w:rsid w:val="009A1C2A"/>
    <w:rsid w:val="009A224A"/>
    <w:rsid w:val="009B283E"/>
    <w:rsid w:val="009B4343"/>
    <w:rsid w:val="009B5D5A"/>
    <w:rsid w:val="009B7BEC"/>
    <w:rsid w:val="009C0583"/>
    <w:rsid w:val="009C1D8E"/>
    <w:rsid w:val="009C3C61"/>
    <w:rsid w:val="009C410A"/>
    <w:rsid w:val="009C4922"/>
    <w:rsid w:val="009C5140"/>
    <w:rsid w:val="009C7284"/>
    <w:rsid w:val="009C7E4D"/>
    <w:rsid w:val="009D0394"/>
    <w:rsid w:val="009D3EBD"/>
    <w:rsid w:val="009D62D4"/>
    <w:rsid w:val="009E1269"/>
    <w:rsid w:val="00A01EFE"/>
    <w:rsid w:val="00A1547C"/>
    <w:rsid w:val="00A17716"/>
    <w:rsid w:val="00A20364"/>
    <w:rsid w:val="00A23E72"/>
    <w:rsid w:val="00A26010"/>
    <w:rsid w:val="00A3084E"/>
    <w:rsid w:val="00A34757"/>
    <w:rsid w:val="00A36300"/>
    <w:rsid w:val="00A40967"/>
    <w:rsid w:val="00A41387"/>
    <w:rsid w:val="00A42E71"/>
    <w:rsid w:val="00A42F2A"/>
    <w:rsid w:val="00A4743C"/>
    <w:rsid w:val="00A5531E"/>
    <w:rsid w:val="00A74285"/>
    <w:rsid w:val="00A748AA"/>
    <w:rsid w:val="00A77F80"/>
    <w:rsid w:val="00A90539"/>
    <w:rsid w:val="00A92170"/>
    <w:rsid w:val="00A94ED1"/>
    <w:rsid w:val="00A97252"/>
    <w:rsid w:val="00AA74E5"/>
    <w:rsid w:val="00AB1E11"/>
    <w:rsid w:val="00AB3895"/>
    <w:rsid w:val="00AB5F8C"/>
    <w:rsid w:val="00AB716F"/>
    <w:rsid w:val="00AB7DF7"/>
    <w:rsid w:val="00AC1F02"/>
    <w:rsid w:val="00AC213D"/>
    <w:rsid w:val="00AC25C4"/>
    <w:rsid w:val="00AD034B"/>
    <w:rsid w:val="00AD06F7"/>
    <w:rsid w:val="00AD1153"/>
    <w:rsid w:val="00AD124D"/>
    <w:rsid w:val="00AD287E"/>
    <w:rsid w:val="00AD4203"/>
    <w:rsid w:val="00AE0707"/>
    <w:rsid w:val="00AE2542"/>
    <w:rsid w:val="00AE279E"/>
    <w:rsid w:val="00AE539F"/>
    <w:rsid w:val="00AE6828"/>
    <w:rsid w:val="00AE7118"/>
    <w:rsid w:val="00AF15B7"/>
    <w:rsid w:val="00AF2374"/>
    <w:rsid w:val="00AF3D95"/>
    <w:rsid w:val="00AF4555"/>
    <w:rsid w:val="00AF4D43"/>
    <w:rsid w:val="00B0042D"/>
    <w:rsid w:val="00B008A0"/>
    <w:rsid w:val="00B0244D"/>
    <w:rsid w:val="00B07AF6"/>
    <w:rsid w:val="00B2062E"/>
    <w:rsid w:val="00B2234F"/>
    <w:rsid w:val="00B32804"/>
    <w:rsid w:val="00B36C46"/>
    <w:rsid w:val="00B36D5F"/>
    <w:rsid w:val="00B52CB6"/>
    <w:rsid w:val="00B537AF"/>
    <w:rsid w:val="00B6434E"/>
    <w:rsid w:val="00B64E96"/>
    <w:rsid w:val="00B70772"/>
    <w:rsid w:val="00B75ED5"/>
    <w:rsid w:val="00B77BC4"/>
    <w:rsid w:val="00B84B3F"/>
    <w:rsid w:val="00B873A3"/>
    <w:rsid w:val="00B9164F"/>
    <w:rsid w:val="00B91EED"/>
    <w:rsid w:val="00B94EBC"/>
    <w:rsid w:val="00BA37B8"/>
    <w:rsid w:val="00BA48BD"/>
    <w:rsid w:val="00BA6476"/>
    <w:rsid w:val="00BA753D"/>
    <w:rsid w:val="00BA7799"/>
    <w:rsid w:val="00BB070A"/>
    <w:rsid w:val="00BB08B2"/>
    <w:rsid w:val="00BB525C"/>
    <w:rsid w:val="00BB5B9E"/>
    <w:rsid w:val="00BC7763"/>
    <w:rsid w:val="00BD4B2E"/>
    <w:rsid w:val="00BE12EF"/>
    <w:rsid w:val="00BE1375"/>
    <w:rsid w:val="00BE4E78"/>
    <w:rsid w:val="00BE78BD"/>
    <w:rsid w:val="00BF10FC"/>
    <w:rsid w:val="00C003D3"/>
    <w:rsid w:val="00C0083A"/>
    <w:rsid w:val="00C01194"/>
    <w:rsid w:val="00C04531"/>
    <w:rsid w:val="00C0695D"/>
    <w:rsid w:val="00C07787"/>
    <w:rsid w:val="00C1304C"/>
    <w:rsid w:val="00C17D06"/>
    <w:rsid w:val="00C25A22"/>
    <w:rsid w:val="00C31136"/>
    <w:rsid w:val="00C328D4"/>
    <w:rsid w:val="00C3452E"/>
    <w:rsid w:val="00C35D33"/>
    <w:rsid w:val="00C370D2"/>
    <w:rsid w:val="00C374EB"/>
    <w:rsid w:val="00C37CC4"/>
    <w:rsid w:val="00C40D2E"/>
    <w:rsid w:val="00C4194D"/>
    <w:rsid w:val="00C44C43"/>
    <w:rsid w:val="00C4510A"/>
    <w:rsid w:val="00C45484"/>
    <w:rsid w:val="00C525BD"/>
    <w:rsid w:val="00C533A2"/>
    <w:rsid w:val="00C569DF"/>
    <w:rsid w:val="00C71A93"/>
    <w:rsid w:val="00C7387F"/>
    <w:rsid w:val="00C7700C"/>
    <w:rsid w:val="00C813AE"/>
    <w:rsid w:val="00C817FF"/>
    <w:rsid w:val="00C83F46"/>
    <w:rsid w:val="00C85168"/>
    <w:rsid w:val="00C862E4"/>
    <w:rsid w:val="00C87E6F"/>
    <w:rsid w:val="00C94221"/>
    <w:rsid w:val="00C94254"/>
    <w:rsid w:val="00C94611"/>
    <w:rsid w:val="00CA0361"/>
    <w:rsid w:val="00CA0C21"/>
    <w:rsid w:val="00CA34B1"/>
    <w:rsid w:val="00CA3576"/>
    <w:rsid w:val="00CA42CB"/>
    <w:rsid w:val="00CB39A8"/>
    <w:rsid w:val="00CB5F75"/>
    <w:rsid w:val="00CB655E"/>
    <w:rsid w:val="00CB738C"/>
    <w:rsid w:val="00CC02B9"/>
    <w:rsid w:val="00CD0201"/>
    <w:rsid w:val="00CD4CF0"/>
    <w:rsid w:val="00CE31DA"/>
    <w:rsid w:val="00CE3CBD"/>
    <w:rsid w:val="00CE7B2C"/>
    <w:rsid w:val="00CE7BC9"/>
    <w:rsid w:val="00CF019C"/>
    <w:rsid w:val="00CF0595"/>
    <w:rsid w:val="00CF4F7E"/>
    <w:rsid w:val="00CF5571"/>
    <w:rsid w:val="00D004AD"/>
    <w:rsid w:val="00D01AFD"/>
    <w:rsid w:val="00D03945"/>
    <w:rsid w:val="00D05C24"/>
    <w:rsid w:val="00D11548"/>
    <w:rsid w:val="00D118A1"/>
    <w:rsid w:val="00D13A86"/>
    <w:rsid w:val="00D1439D"/>
    <w:rsid w:val="00D16DCA"/>
    <w:rsid w:val="00D21259"/>
    <w:rsid w:val="00D2414B"/>
    <w:rsid w:val="00D25828"/>
    <w:rsid w:val="00D258E3"/>
    <w:rsid w:val="00D25F47"/>
    <w:rsid w:val="00D268F5"/>
    <w:rsid w:val="00D27119"/>
    <w:rsid w:val="00D31680"/>
    <w:rsid w:val="00D326C9"/>
    <w:rsid w:val="00D32701"/>
    <w:rsid w:val="00D32C86"/>
    <w:rsid w:val="00D4195B"/>
    <w:rsid w:val="00D42D4A"/>
    <w:rsid w:val="00D4344E"/>
    <w:rsid w:val="00D52AE0"/>
    <w:rsid w:val="00D5316F"/>
    <w:rsid w:val="00D56023"/>
    <w:rsid w:val="00D61E98"/>
    <w:rsid w:val="00D624D8"/>
    <w:rsid w:val="00D70371"/>
    <w:rsid w:val="00D70D36"/>
    <w:rsid w:val="00D747B9"/>
    <w:rsid w:val="00D750A4"/>
    <w:rsid w:val="00D815F2"/>
    <w:rsid w:val="00D81705"/>
    <w:rsid w:val="00D821B1"/>
    <w:rsid w:val="00D84D75"/>
    <w:rsid w:val="00D84DE1"/>
    <w:rsid w:val="00D85C33"/>
    <w:rsid w:val="00D86E40"/>
    <w:rsid w:val="00D924F0"/>
    <w:rsid w:val="00D954E6"/>
    <w:rsid w:val="00D9730A"/>
    <w:rsid w:val="00DA31ED"/>
    <w:rsid w:val="00DA3FA6"/>
    <w:rsid w:val="00DA58DB"/>
    <w:rsid w:val="00DA6302"/>
    <w:rsid w:val="00DA7340"/>
    <w:rsid w:val="00DA7625"/>
    <w:rsid w:val="00DB77E1"/>
    <w:rsid w:val="00DC0B81"/>
    <w:rsid w:val="00DC2CE2"/>
    <w:rsid w:val="00DC6427"/>
    <w:rsid w:val="00DD3ABB"/>
    <w:rsid w:val="00DE48DE"/>
    <w:rsid w:val="00DE618B"/>
    <w:rsid w:val="00DF0ACA"/>
    <w:rsid w:val="00DF2C16"/>
    <w:rsid w:val="00DF4368"/>
    <w:rsid w:val="00DF70CF"/>
    <w:rsid w:val="00DF7395"/>
    <w:rsid w:val="00DF7539"/>
    <w:rsid w:val="00E01A8C"/>
    <w:rsid w:val="00E01D40"/>
    <w:rsid w:val="00E01EC1"/>
    <w:rsid w:val="00E07E14"/>
    <w:rsid w:val="00E110C8"/>
    <w:rsid w:val="00E12647"/>
    <w:rsid w:val="00E1575E"/>
    <w:rsid w:val="00E16D19"/>
    <w:rsid w:val="00E228FA"/>
    <w:rsid w:val="00E3261A"/>
    <w:rsid w:val="00E34731"/>
    <w:rsid w:val="00E367F5"/>
    <w:rsid w:val="00E37F16"/>
    <w:rsid w:val="00E4158C"/>
    <w:rsid w:val="00E434B4"/>
    <w:rsid w:val="00E46CD4"/>
    <w:rsid w:val="00E47B07"/>
    <w:rsid w:val="00E534D6"/>
    <w:rsid w:val="00E57D00"/>
    <w:rsid w:val="00E613EC"/>
    <w:rsid w:val="00E62032"/>
    <w:rsid w:val="00E65A73"/>
    <w:rsid w:val="00E66208"/>
    <w:rsid w:val="00E66CEF"/>
    <w:rsid w:val="00E672D2"/>
    <w:rsid w:val="00E72AD5"/>
    <w:rsid w:val="00E73A61"/>
    <w:rsid w:val="00E75C92"/>
    <w:rsid w:val="00E805E2"/>
    <w:rsid w:val="00E84021"/>
    <w:rsid w:val="00E84630"/>
    <w:rsid w:val="00E8781C"/>
    <w:rsid w:val="00E92206"/>
    <w:rsid w:val="00E92B2B"/>
    <w:rsid w:val="00E93F30"/>
    <w:rsid w:val="00E94178"/>
    <w:rsid w:val="00E971B2"/>
    <w:rsid w:val="00E97AA3"/>
    <w:rsid w:val="00EA0E7E"/>
    <w:rsid w:val="00EA6E75"/>
    <w:rsid w:val="00EA6F21"/>
    <w:rsid w:val="00EA7AB2"/>
    <w:rsid w:val="00EB2A92"/>
    <w:rsid w:val="00EB3157"/>
    <w:rsid w:val="00EC0E71"/>
    <w:rsid w:val="00EC4387"/>
    <w:rsid w:val="00EC73A5"/>
    <w:rsid w:val="00ED22C3"/>
    <w:rsid w:val="00ED61AD"/>
    <w:rsid w:val="00EE0FA0"/>
    <w:rsid w:val="00EE338B"/>
    <w:rsid w:val="00EE4645"/>
    <w:rsid w:val="00EE46BE"/>
    <w:rsid w:val="00EE7209"/>
    <w:rsid w:val="00EF62BE"/>
    <w:rsid w:val="00EF6C62"/>
    <w:rsid w:val="00EF6FDC"/>
    <w:rsid w:val="00F06A60"/>
    <w:rsid w:val="00F07CC1"/>
    <w:rsid w:val="00F1067E"/>
    <w:rsid w:val="00F14440"/>
    <w:rsid w:val="00F15528"/>
    <w:rsid w:val="00F15B82"/>
    <w:rsid w:val="00F15C12"/>
    <w:rsid w:val="00F174AB"/>
    <w:rsid w:val="00F22822"/>
    <w:rsid w:val="00F3176D"/>
    <w:rsid w:val="00F320DC"/>
    <w:rsid w:val="00F334AB"/>
    <w:rsid w:val="00F340B3"/>
    <w:rsid w:val="00F3601B"/>
    <w:rsid w:val="00F37F68"/>
    <w:rsid w:val="00F467E0"/>
    <w:rsid w:val="00F50EED"/>
    <w:rsid w:val="00F513C9"/>
    <w:rsid w:val="00F53A6F"/>
    <w:rsid w:val="00F54D02"/>
    <w:rsid w:val="00F61892"/>
    <w:rsid w:val="00F628ED"/>
    <w:rsid w:val="00F63B35"/>
    <w:rsid w:val="00F63BA5"/>
    <w:rsid w:val="00F647EC"/>
    <w:rsid w:val="00F65025"/>
    <w:rsid w:val="00F664E9"/>
    <w:rsid w:val="00F72B07"/>
    <w:rsid w:val="00F72F94"/>
    <w:rsid w:val="00F74B81"/>
    <w:rsid w:val="00F8104B"/>
    <w:rsid w:val="00F82F6C"/>
    <w:rsid w:val="00F831A1"/>
    <w:rsid w:val="00F8527E"/>
    <w:rsid w:val="00F87170"/>
    <w:rsid w:val="00F9080F"/>
    <w:rsid w:val="00F918E2"/>
    <w:rsid w:val="00F940A2"/>
    <w:rsid w:val="00F954E3"/>
    <w:rsid w:val="00F97DF8"/>
    <w:rsid w:val="00FA160D"/>
    <w:rsid w:val="00FA418A"/>
    <w:rsid w:val="00FA498B"/>
    <w:rsid w:val="00FA5485"/>
    <w:rsid w:val="00FA5919"/>
    <w:rsid w:val="00FA724D"/>
    <w:rsid w:val="00FB30B6"/>
    <w:rsid w:val="00FB3CE2"/>
    <w:rsid w:val="00FC30BA"/>
    <w:rsid w:val="00FC3307"/>
    <w:rsid w:val="00FC3EA3"/>
    <w:rsid w:val="00FC47A8"/>
    <w:rsid w:val="00FD1224"/>
    <w:rsid w:val="00FD2BF7"/>
    <w:rsid w:val="00FD39D0"/>
    <w:rsid w:val="00FE0CBF"/>
    <w:rsid w:val="00FE3092"/>
    <w:rsid w:val="00FE3534"/>
    <w:rsid w:val="00FE6A85"/>
    <w:rsid w:val="00FF3733"/>
    <w:rsid w:val="00FF4967"/>
    <w:rsid w:val="00FF4CCF"/>
    <w:rsid w:val="00FF5F9E"/>
    <w:rsid w:val="00FF7CFE"/>
    <w:rsid w:val="00FF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8D59A"/>
  <w15:docId w15:val="{FAE6865B-86FE-41F5-8607-A410B1E8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283E"/>
    <w:rPr>
      <w:rFonts w:ascii="Arial" w:hAnsi="Arial"/>
      <w:sz w:val="24"/>
      <w:szCs w:val="24"/>
      <w:lang w:val="sk-SK" w:eastAsia="sk-SK"/>
    </w:rPr>
  </w:style>
  <w:style w:type="paragraph" w:styleId="Nadpis1">
    <w:name w:val="heading 1"/>
    <w:basedOn w:val="Normln"/>
    <w:next w:val="Normln"/>
    <w:link w:val="Nadpis1Char"/>
    <w:qFormat/>
    <w:rsid w:val="009B283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qFormat/>
    <w:rsid w:val="009B283E"/>
    <w:pPr>
      <w:keepNext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rsid w:val="009B283E"/>
    <w:pPr>
      <w:keepNext/>
      <w:autoSpaceDE w:val="0"/>
      <w:autoSpaceDN w:val="0"/>
      <w:adjustRightInd w:val="0"/>
      <w:outlineLvl w:val="2"/>
    </w:pPr>
    <w:rPr>
      <w:rFonts w:cs="Courier New"/>
      <w:b/>
      <w:bCs/>
      <w:szCs w:val="20"/>
    </w:rPr>
  </w:style>
  <w:style w:type="paragraph" w:styleId="Nadpis4">
    <w:name w:val="heading 4"/>
    <w:basedOn w:val="Normln"/>
    <w:next w:val="Normln"/>
    <w:qFormat/>
    <w:rsid w:val="000D28FD"/>
    <w:pPr>
      <w:keepNext/>
      <w:jc w:val="center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4"/>
    </w:pPr>
    <w:rPr>
      <w:rFonts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jc w:val="both"/>
      <w:outlineLvl w:val="5"/>
    </w:pPr>
    <w:rPr>
      <w:rFonts w:cs="Arial"/>
      <w:sz w:val="28"/>
      <w:szCs w:val="28"/>
    </w:rPr>
  </w:style>
  <w:style w:type="paragraph" w:styleId="Nadpis7">
    <w:name w:val="heading 7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6"/>
    </w:pPr>
    <w:rPr>
      <w:rFonts w:cs="Arial"/>
      <w:color w:val="FF0000"/>
      <w:sz w:val="28"/>
      <w:szCs w:val="28"/>
    </w:rPr>
  </w:style>
  <w:style w:type="paragraph" w:styleId="Nadpis8">
    <w:name w:val="heading 8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7"/>
    </w:pPr>
    <w:rPr>
      <w:rFonts w:cs="Arial"/>
      <w:b/>
      <w:bCs/>
      <w:sz w:val="32"/>
      <w:szCs w:val="28"/>
    </w:rPr>
  </w:style>
  <w:style w:type="paragraph" w:styleId="Nadpis9">
    <w:name w:val="heading 9"/>
    <w:basedOn w:val="Normln"/>
    <w:next w:val="Normln"/>
    <w:qFormat/>
    <w:rsid w:val="000D28FD"/>
    <w:pPr>
      <w:keepNext/>
      <w:autoSpaceDE w:val="0"/>
      <w:autoSpaceDN w:val="0"/>
      <w:adjustRightInd w:val="0"/>
      <w:outlineLvl w:val="8"/>
    </w:pPr>
    <w:rPr>
      <w:rFonts w:ascii="Courier New" w:hAnsi="Courier New" w:cs="Courier New"/>
      <w:b/>
      <w:bCs/>
      <w:color w:val="008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B283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B283E"/>
    <w:pPr>
      <w:tabs>
        <w:tab w:val="center" w:pos="4536"/>
        <w:tab w:val="right" w:pos="9072"/>
      </w:tabs>
    </w:pPr>
  </w:style>
  <w:style w:type="paragraph" w:styleId="Titulek">
    <w:name w:val="caption"/>
    <w:basedOn w:val="Normln"/>
    <w:next w:val="Normln"/>
    <w:qFormat/>
    <w:rsid w:val="000D28FD"/>
    <w:pPr>
      <w:jc w:val="center"/>
    </w:pPr>
    <w:rPr>
      <w:b/>
      <w:bCs/>
      <w:sz w:val="26"/>
    </w:rPr>
  </w:style>
  <w:style w:type="paragraph" w:styleId="Obsah2">
    <w:name w:val="toc 2"/>
    <w:basedOn w:val="Normln"/>
    <w:next w:val="Normln"/>
    <w:autoRedefine/>
    <w:uiPriority w:val="39"/>
    <w:rsid w:val="00D1439D"/>
    <w:pPr>
      <w:spacing w:before="120"/>
      <w:ind w:left="240"/>
    </w:pPr>
    <w:rPr>
      <w:rFonts w:ascii="Times New Roman" w:hAnsi="Times New Roman"/>
      <w:b/>
      <w:bC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A1547C"/>
    <w:pPr>
      <w:ind w:left="480"/>
    </w:pPr>
    <w:rPr>
      <w:rFonts w:ascii="Times New Roman" w:hAnsi="Times New Roman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568CD"/>
    <w:pPr>
      <w:spacing w:before="120"/>
    </w:pPr>
    <w:rPr>
      <w:rFonts w:ascii="Times New Roman" w:hAnsi="Times New Roman"/>
      <w:b/>
      <w:bCs/>
      <w:i/>
      <w:iCs/>
    </w:rPr>
  </w:style>
  <w:style w:type="character" w:styleId="Hypertextovodkaz">
    <w:name w:val="Hyperlink"/>
    <w:basedOn w:val="Standardnpsmoodstavce"/>
    <w:uiPriority w:val="99"/>
    <w:rsid w:val="00C17D06"/>
    <w:rPr>
      <w:color w:val="0000FF"/>
      <w:u w:val="single"/>
    </w:rPr>
  </w:style>
  <w:style w:type="character" w:styleId="slostrnky">
    <w:name w:val="page number"/>
    <w:basedOn w:val="Standardnpsmoodstavce"/>
    <w:rsid w:val="00C17D06"/>
  </w:style>
  <w:style w:type="paragraph" w:styleId="Obsah4">
    <w:name w:val="toc 4"/>
    <w:basedOn w:val="Normln"/>
    <w:next w:val="Normln"/>
    <w:autoRedefine/>
    <w:semiHidden/>
    <w:rsid w:val="00E72AD5"/>
    <w:pPr>
      <w:ind w:left="720"/>
    </w:pPr>
    <w:rPr>
      <w:rFonts w:ascii="Times New Roman" w:hAnsi="Times New Roman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E72AD5"/>
    <w:pPr>
      <w:ind w:left="960"/>
    </w:pPr>
    <w:rPr>
      <w:rFonts w:ascii="Times New Roman" w:hAnsi="Times New Roman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E72AD5"/>
    <w:pPr>
      <w:ind w:left="1200"/>
    </w:pPr>
    <w:rPr>
      <w:rFonts w:ascii="Times New Roman" w:hAnsi="Times New Roman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E72AD5"/>
    <w:pPr>
      <w:ind w:left="1440"/>
    </w:pPr>
    <w:rPr>
      <w:rFonts w:ascii="Times New Roman" w:hAnsi="Times New Roman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E72AD5"/>
    <w:pPr>
      <w:ind w:left="1680"/>
    </w:pPr>
    <w:rPr>
      <w:rFonts w:ascii="Times New Roman" w:hAnsi="Times New Roman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E72AD5"/>
    <w:pPr>
      <w:ind w:left="1920"/>
    </w:pPr>
    <w:rPr>
      <w:rFonts w:ascii="Times New Roman" w:hAnsi="Times New Roman"/>
      <w:sz w:val="20"/>
      <w:szCs w:val="20"/>
    </w:rPr>
  </w:style>
  <w:style w:type="character" w:customStyle="1" w:styleId="Standard">
    <w:name w:val="Standard"/>
    <w:rsid w:val="00DA31ED"/>
    <w:rPr>
      <w:rFonts w:cs="Arial"/>
      <w:sz w:val="18"/>
      <w:szCs w:val="18"/>
    </w:rPr>
  </w:style>
  <w:style w:type="character" w:customStyle="1" w:styleId="Lichdky">
    <w:name w:val="Liché řádky"/>
    <w:rsid w:val="00DA31ED"/>
    <w:rPr>
      <w:rFonts w:cs="Arial"/>
      <w:sz w:val="18"/>
      <w:szCs w:val="18"/>
    </w:rPr>
  </w:style>
  <w:style w:type="character" w:customStyle="1" w:styleId="Suddky">
    <w:name w:val="Sudé řádky"/>
    <w:rsid w:val="00DA31ED"/>
    <w:rPr>
      <w:rFonts w:cs="Arial"/>
      <w:sz w:val="18"/>
      <w:szCs w:val="18"/>
    </w:rPr>
  </w:style>
  <w:style w:type="character" w:customStyle="1" w:styleId="Hlavikatabulky">
    <w:name w:val="Hlavička tabulky"/>
    <w:rsid w:val="00DA31ED"/>
    <w:rPr>
      <w:rFonts w:cs="Arial"/>
      <w:b/>
      <w:bCs/>
      <w:sz w:val="18"/>
      <w:szCs w:val="18"/>
    </w:rPr>
  </w:style>
  <w:style w:type="character" w:customStyle="1" w:styleId="Zvraznn">
    <w:name w:val="Zvýrazněný"/>
    <w:rsid w:val="002237C5"/>
    <w:rPr>
      <w:rFonts w:cs="Arial"/>
      <w:b/>
      <w:bCs/>
      <w:sz w:val="18"/>
      <w:szCs w:val="18"/>
    </w:rPr>
  </w:style>
  <w:style w:type="character" w:customStyle="1" w:styleId="Nadpis">
    <w:name w:val="Nadpis"/>
    <w:uiPriority w:val="99"/>
    <w:rsid w:val="00D86E40"/>
    <w:rPr>
      <w:rFonts w:cs="Arial"/>
      <w:b/>
      <w:bCs/>
    </w:rPr>
  </w:style>
  <w:style w:type="character" w:customStyle="1" w:styleId="Lichdky0">
    <w:name w:val="Liché řdky"/>
    <w:uiPriority w:val="99"/>
    <w:rsid w:val="00C85168"/>
    <w:rPr>
      <w:sz w:val="18"/>
      <w:szCs w:val="18"/>
    </w:rPr>
  </w:style>
  <w:style w:type="character" w:customStyle="1" w:styleId="Suddky0">
    <w:name w:val="Sudé řdky"/>
    <w:uiPriority w:val="99"/>
    <w:rsid w:val="00C85168"/>
    <w:rPr>
      <w:sz w:val="18"/>
      <w:szCs w:val="18"/>
    </w:rPr>
  </w:style>
  <w:style w:type="character" w:customStyle="1" w:styleId="Hlaviatabulky">
    <w:name w:val="Hlaviča tabulky"/>
    <w:uiPriority w:val="99"/>
    <w:rsid w:val="00C85168"/>
    <w:rPr>
      <w:b/>
      <w:bCs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ABA"/>
    <w:rPr>
      <w:rFonts w:ascii="Tahoma" w:hAnsi="Tahoma" w:cs="Tahoma"/>
      <w:sz w:val="16"/>
      <w:szCs w:val="16"/>
      <w:lang w:val="sk-SK" w:eastAsia="sk-SK"/>
    </w:rPr>
  </w:style>
  <w:style w:type="paragraph" w:styleId="Odstavecseseznamem">
    <w:name w:val="List Paragraph"/>
    <w:basedOn w:val="Normln"/>
    <w:uiPriority w:val="34"/>
    <w:qFormat/>
    <w:rsid w:val="00E6203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D62E0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  <w:style w:type="character" w:customStyle="1" w:styleId="apple-converted-space">
    <w:name w:val="apple-converted-space"/>
    <w:basedOn w:val="Standardnpsmoodstavce"/>
    <w:rsid w:val="004D62E0"/>
  </w:style>
  <w:style w:type="paragraph" w:styleId="Bezmezer">
    <w:name w:val="No Spacing"/>
    <w:link w:val="BezmezerChar"/>
    <w:uiPriority w:val="1"/>
    <w:qFormat/>
    <w:rsid w:val="001B2072"/>
    <w:rPr>
      <w:rFonts w:ascii="Calibri" w:hAnsi="Calibri"/>
      <w:sz w:val="22"/>
      <w:szCs w:val="22"/>
      <w:lang w:bidi="en-US"/>
    </w:rPr>
  </w:style>
  <w:style w:type="character" w:customStyle="1" w:styleId="BezmezerChar">
    <w:name w:val="Bez mezer Char"/>
    <w:link w:val="Bezmezer"/>
    <w:uiPriority w:val="1"/>
    <w:rsid w:val="001B2072"/>
    <w:rPr>
      <w:rFonts w:ascii="Calibri" w:hAnsi="Calibri"/>
      <w:sz w:val="22"/>
      <w:szCs w:val="22"/>
      <w:lang w:bidi="en-US"/>
    </w:rPr>
  </w:style>
  <w:style w:type="character" w:customStyle="1" w:styleId="Nadpis2Char">
    <w:name w:val="Nadpis 2 Char"/>
    <w:link w:val="Nadpis2"/>
    <w:rsid w:val="00C813AE"/>
    <w:rPr>
      <w:rFonts w:ascii="Arial" w:hAnsi="Arial"/>
      <w:b/>
      <w:sz w:val="28"/>
      <w:szCs w:val="24"/>
      <w:u w:val="single"/>
      <w:lang w:val="sk-SK" w:eastAsia="sk-SK"/>
    </w:rPr>
  </w:style>
  <w:style w:type="paragraph" w:customStyle="1" w:styleId="Zkladntextodsazen31">
    <w:name w:val="Základní text odsazený 31"/>
    <w:basedOn w:val="Normln"/>
    <w:uiPriority w:val="99"/>
    <w:rsid w:val="00E34731"/>
    <w:pPr>
      <w:ind w:firstLine="567"/>
      <w:jc w:val="both"/>
    </w:pPr>
    <w:rPr>
      <w:rFonts w:ascii="Times New Roman" w:hAnsi="Times New Roman"/>
      <w:szCs w:val="20"/>
    </w:rPr>
  </w:style>
  <w:style w:type="character" w:customStyle="1" w:styleId="Emphasized">
    <w:name w:val="Emphasized"/>
    <w:uiPriority w:val="99"/>
    <w:rsid w:val="005F6652"/>
    <w:rPr>
      <w:b/>
      <w:bCs/>
      <w:sz w:val="15"/>
      <w:szCs w:val="15"/>
    </w:rPr>
  </w:style>
  <w:style w:type="character" w:customStyle="1" w:styleId="Tableline">
    <w:name w:val="Table line"/>
    <w:uiPriority w:val="99"/>
    <w:rsid w:val="005F6652"/>
    <w:rPr>
      <w:sz w:val="15"/>
      <w:szCs w:val="15"/>
    </w:rPr>
  </w:style>
  <w:style w:type="character" w:customStyle="1" w:styleId="Oddline">
    <w:name w:val="Odd line"/>
    <w:uiPriority w:val="99"/>
    <w:rsid w:val="005F6652"/>
    <w:rPr>
      <w:sz w:val="15"/>
      <w:szCs w:val="15"/>
    </w:rPr>
  </w:style>
  <w:style w:type="character" w:customStyle="1" w:styleId="Evenline">
    <w:name w:val="Even line"/>
    <w:uiPriority w:val="99"/>
    <w:rsid w:val="005F6652"/>
    <w:rPr>
      <w:sz w:val="15"/>
      <w:szCs w:val="15"/>
    </w:rPr>
  </w:style>
  <w:style w:type="character" w:customStyle="1" w:styleId="Tableheader">
    <w:name w:val="Table header"/>
    <w:uiPriority w:val="99"/>
    <w:rsid w:val="005F6652"/>
    <w:rPr>
      <w:b/>
      <w:bCs/>
      <w:sz w:val="14"/>
      <w:szCs w:val="14"/>
    </w:rPr>
  </w:style>
  <w:style w:type="character" w:customStyle="1" w:styleId="Nadpis1Char">
    <w:name w:val="Nadpis 1 Char"/>
    <w:basedOn w:val="Standardnpsmoodstavce"/>
    <w:link w:val="Nadpis1"/>
    <w:rsid w:val="00893FFB"/>
    <w:rPr>
      <w:rFonts w:ascii="Arial" w:hAnsi="Arial"/>
      <w:b/>
      <w:bCs/>
      <w:sz w:val="32"/>
      <w:szCs w:val="24"/>
      <w:lang w:val="sk-SK" w:eastAsia="sk-SK"/>
    </w:rPr>
  </w:style>
  <w:style w:type="paragraph" w:styleId="Nzev">
    <w:name w:val="Title"/>
    <w:basedOn w:val="Normln"/>
    <w:link w:val="NzevChar"/>
    <w:qFormat/>
    <w:rsid w:val="009C410A"/>
    <w:pPr>
      <w:tabs>
        <w:tab w:val="left" w:pos="900"/>
      </w:tabs>
      <w:jc w:val="center"/>
    </w:pPr>
    <w:rPr>
      <w:rFonts w:ascii="Times New Roman" w:hAnsi="Times New Roman"/>
      <w:b/>
      <w:bCs/>
      <w:lang w:val="cs-CZ" w:eastAsia="cs-CZ"/>
    </w:rPr>
  </w:style>
  <w:style w:type="character" w:customStyle="1" w:styleId="NzevChar">
    <w:name w:val="Název Char"/>
    <w:basedOn w:val="Standardnpsmoodstavce"/>
    <w:link w:val="Nzev"/>
    <w:rsid w:val="009C410A"/>
    <w:rPr>
      <w:b/>
      <w:bCs/>
      <w:sz w:val="24"/>
      <w:szCs w:val="24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05621B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510E8-7C5F-4AD8-BA73-66480ED0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1</Pages>
  <Words>694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INFOS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Andrej Smatana</dc:creator>
  <cp:lastModifiedBy>Andrej Smatana</cp:lastModifiedBy>
  <cp:revision>78</cp:revision>
  <cp:lastPrinted>2021-06-18T09:53:00Z</cp:lastPrinted>
  <dcterms:created xsi:type="dcterms:W3CDTF">2017-01-20T10:37:00Z</dcterms:created>
  <dcterms:modified xsi:type="dcterms:W3CDTF">2022-01-14T19:53:00Z</dcterms:modified>
</cp:coreProperties>
</file>